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3E1C7" w14:textId="77777777" w:rsidR="004F3295" w:rsidRDefault="004F3295">
      <w:pPr>
        <w:tabs>
          <w:tab w:val="left" w:pos="900"/>
        </w:tabs>
        <w:rPr>
          <w:rFonts w:ascii="Garamond" w:hAnsi="Garamond" w:cs="Arial"/>
        </w:rPr>
      </w:pPr>
    </w:p>
    <w:p w14:paraId="7487F859" w14:textId="56040EAD" w:rsidR="000C1959" w:rsidRPr="009E5D1D" w:rsidRDefault="00AC5975">
      <w:pPr>
        <w:tabs>
          <w:tab w:val="left" w:pos="900"/>
        </w:tabs>
        <w:rPr>
          <w:rFonts w:ascii="Garamond" w:hAnsi="Garamond" w:cs="Arial"/>
        </w:rPr>
      </w:pPr>
      <w:r w:rsidRPr="009E5D1D">
        <w:rPr>
          <w:rFonts w:ascii="Garamond" w:hAnsi="Garamond" w:cs="Arial"/>
        </w:rPr>
        <w:t>Níže uvedeného dne, měsíce a roku uzavřely tyto smluvní strany:</w:t>
      </w:r>
    </w:p>
    <w:p w14:paraId="1F4F6180" w14:textId="77777777" w:rsidR="000C1959" w:rsidRPr="009E5D1D" w:rsidRDefault="000C1959">
      <w:pPr>
        <w:tabs>
          <w:tab w:val="left" w:pos="900"/>
        </w:tabs>
        <w:jc w:val="center"/>
        <w:rPr>
          <w:rFonts w:ascii="Garamond" w:hAnsi="Garamond" w:cs="Arial"/>
        </w:rPr>
      </w:pPr>
    </w:p>
    <w:p w14:paraId="70A0E2BD" w14:textId="78AA7282" w:rsidR="009E5D1D" w:rsidRPr="009E5D1D" w:rsidRDefault="009E5D1D" w:rsidP="009E5D1D">
      <w:pPr>
        <w:tabs>
          <w:tab w:val="left" w:pos="900"/>
        </w:tabs>
        <w:rPr>
          <w:rFonts w:ascii="Garamond" w:hAnsi="Garamond" w:cs="Arial"/>
          <w:b/>
          <w:color w:val="000000"/>
        </w:rPr>
      </w:pPr>
      <w:r w:rsidRPr="009E5D1D">
        <w:rPr>
          <w:rFonts w:ascii="Garamond" w:hAnsi="Garamond" w:cs="Arial"/>
          <w:color w:val="000000"/>
        </w:rPr>
        <w:t>společnost:</w:t>
      </w:r>
      <w:r w:rsidRPr="009E5D1D">
        <w:rPr>
          <w:rFonts w:ascii="Garamond" w:hAnsi="Garamond" w:cs="Arial"/>
          <w:color w:val="000000"/>
        </w:rPr>
        <w:tab/>
      </w:r>
      <w:r w:rsidRPr="009E5D1D">
        <w:rPr>
          <w:rFonts w:ascii="Garamond" w:hAnsi="Garamond" w:cs="Arial"/>
          <w:b/>
          <w:color w:val="000000"/>
        </w:rPr>
        <w:tab/>
        <w:t>JSV International Assistant Service s.r.o.</w:t>
      </w:r>
    </w:p>
    <w:p w14:paraId="3EF39585" w14:textId="3DFE36F5" w:rsidR="009E5D1D" w:rsidRPr="009E5D1D" w:rsidRDefault="009E5D1D" w:rsidP="009E5D1D">
      <w:pPr>
        <w:tabs>
          <w:tab w:val="left" w:pos="900"/>
        </w:tabs>
        <w:rPr>
          <w:rFonts w:ascii="Garamond" w:hAnsi="Garamond" w:cs="Arial"/>
          <w:color w:val="000000"/>
        </w:rPr>
      </w:pPr>
      <w:r w:rsidRPr="009E5D1D">
        <w:rPr>
          <w:rFonts w:ascii="Garamond" w:hAnsi="Garamond" w:cs="Arial"/>
          <w:color w:val="000000"/>
        </w:rPr>
        <w:t xml:space="preserve">se sídlem: </w:t>
      </w:r>
      <w:r w:rsidRPr="009E5D1D">
        <w:rPr>
          <w:rFonts w:ascii="Garamond" w:hAnsi="Garamond" w:cs="Arial"/>
          <w:color w:val="000000"/>
        </w:rPr>
        <w:tab/>
      </w:r>
      <w:r w:rsidRPr="009E5D1D">
        <w:rPr>
          <w:rFonts w:ascii="Garamond" w:hAnsi="Garamond" w:cs="Arial"/>
          <w:color w:val="000000"/>
        </w:rPr>
        <w:tab/>
      </w:r>
      <w:r w:rsidRPr="009E5D1D">
        <w:rPr>
          <w:rFonts w:ascii="Garamond" w:hAnsi="Garamond" w:cs="Arial"/>
        </w:rPr>
        <w:t>Václavské náměstí 808/66, Nové Město, 110 00 Praha 1</w:t>
      </w:r>
    </w:p>
    <w:p w14:paraId="6BAB2CEF" w14:textId="2020036F" w:rsidR="009E5D1D" w:rsidRPr="009E5D1D" w:rsidRDefault="009E5D1D" w:rsidP="009E5D1D">
      <w:pPr>
        <w:tabs>
          <w:tab w:val="left" w:pos="900"/>
        </w:tabs>
        <w:rPr>
          <w:rFonts w:ascii="Garamond" w:hAnsi="Garamond" w:cs="Arial"/>
        </w:rPr>
      </w:pPr>
      <w:r w:rsidRPr="009E5D1D">
        <w:rPr>
          <w:rFonts w:ascii="Garamond" w:hAnsi="Garamond" w:cs="Arial"/>
          <w:color w:val="000000"/>
        </w:rPr>
        <w:t xml:space="preserve">IČO: </w:t>
      </w:r>
      <w:r w:rsidRPr="009E5D1D">
        <w:rPr>
          <w:rFonts w:ascii="Garamond" w:hAnsi="Garamond" w:cs="Arial"/>
          <w:color w:val="000000"/>
        </w:rPr>
        <w:tab/>
      </w:r>
      <w:r w:rsidRPr="009E5D1D">
        <w:rPr>
          <w:rFonts w:ascii="Garamond" w:hAnsi="Garamond" w:cs="Arial"/>
          <w:color w:val="000000"/>
        </w:rPr>
        <w:tab/>
      </w:r>
      <w:r w:rsidRPr="009E5D1D">
        <w:rPr>
          <w:rFonts w:ascii="Garamond" w:hAnsi="Garamond" w:cs="Arial"/>
          <w:color w:val="000000"/>
        </w:rPr>
        <w:tab/>
        <w:t>04438311</w:t>
      </w:r>
    </w:p>
    <w:p w14:paraId="20E7B547" w14:textId="18EEEAE1" w:rsidR="009E5D1D" w:rsidRPr="009E5D1D" w:rsidRDefault="009E5D1D" w:rsidP="009E5D1D">
      <w:pPr>
        <w:tabs>
          <w:tab w:val="left" w:pos="900"/>
        </w:tabs>
        <w:rPr>
          <w:rFonts w:ascii="Garamond" w:hAnsi="Garamond" w:cs="Arial"/>
          <w:color w:val="000000"/>
        </w:rPr>
      </w:pPr>
      <w:r w:rsidRPr="009E5D1D">
        <w:rPr>
          <w:rFonts w:ascii="Garamond" w:hAnsi="Garamond" w:cs="Arial"/>
          <w:color w:val="000000"/>
        </w:rPr>
        <w:t>zapsána v rejstříku:</w:t>
      </w:r>
      <w:r w:rsidRPr="009E5D1D">
        <w:rPr>
          <w:rFonts w:ascii="Garamond" w:hAnsi="Garamond" w:cs="Arial"/>
          <w:color w:val="000000"/>
        </w:rPr>
        <w:tab/>
        <w:t>u Městského soudu v Praze, oddíl C, vložka 247636</w:t>
      </w:r>
    </w:p>
    <w:p w14:paraId="7422205C" w14:textId="1420AFEB" w:rsidR="009E5D1D" w:rsidRPr="009E5D1D" w:rsidRDefault="009E5D1D" w:rsidP="009E5D1D">
      <w:pPr>
        <w:tabs>
          <w:tab w:val="left" w:pos="900"/>
        </w:tabs>
        <w:ind w:left="1410" w:hanging="1410"/>
        <w:rPr>
          <w:rFonts w:ascii="Garamond" w:hAnsi="Garamond" w:cs="Arial"/>
          <w:color w:val="000000"/>
        </w:rPr>
      </w:pPr>
      <w:r w:rsidRPr="009E5D1D">
        <w:rPr>
          <w:rFonts w:ascii="Garamond" w:hAnsi="Garamond" w:cs="Arial"/>
          <w:color w:val="000000"/>
        </w:rPr>
        <w:t>zastoupena:</w:t>
      </w:r>
      <w:r w:rsidRPr="009E5D1D">
        <w:rPr>
          <w:rFonts w:ascii="Garamond" w:hAnsi="Garamond" w:cs="Arial"/>
          <w:color w:val="000000"/>
        </w:rPr>
        <w:tab/>
      </w:r>
      <w:r w:rsidRPr="009E5D1D">
        <w:rPr>
          <w:rFonts w:ascii="Garamond" w:hAnsi="Garamond" w:cs="Arial"/>
          <w:color w:val="000000"/>
        </w:rPr>
        <w:tab/>
      </w:r>
      <w:r w:rsidRPr="009E5D1D">
        <w:rPr>
          <w:rFonts w:ascii="Garamond" w:hAnsi="Garamond" w:cs="Arial"/>
          <w:color w:val="000000"/>
        </w:rPr>
        <w:tab/>
        <w:t xml:space="preserve">Mgr. Janou </w:t>
      </w:r>
      <w:proofErr w:type="spellStart"/>
      <w:r w:rsidRPr="009E5D1D">
        <w:rPr>
          <w:rFonts w:ascii="Garamond" w:hAnsi="Garamond" w:cs="Arial"/>
          <w:color w:val="000000"/>
        </w:rPr>
        <w:t>Švihlovou</w:t>
      </w:r>
      <w:proofErr w:type="spellEnd"/>
      <w:r w:rsidR="00EF1603">
        <w:rPr>
          <w:rFonts w:ascii="Garamond" w:hAnsi="Garamond" w:cs="Arial"/>
          <w:color w:val="000000"/>
        </w:rPr>
        <w:t xml:space="preserve">, </w:t>
      </w:r>
      <w:r w:rsidR="00AF2F76">
        <w:rPr>
          <w:rFonts w:ascii="Garamond" w:hAnsi="Garamond" w:cs="Arial"/>
          <w:color w:val="000000"/>
        </w:rPr>
        <w:t>LL.M.</w:t>
      </w:r>
      <w:r w:rsidRPr="009E5D1D">
        <w:rPr>
          <w:rFonts w:ascii="Garamond" w:hAnsi="Garamond" w:cs="Arial"/>
          <w:color w:val="000000"/>
        </w:rPr>
        <w:t>, jednatelkou</w:t>
      </w:r>
    </w:p>
    <w:p w14:paraId="1A7DBD2E" w14:textId="77777777" w:rsidR="000C1959" w:rsidRPr="009E5D1D" w:rsidRDefault="000C1959">
      <w:pPr>
        <w:tabs>
          <w:tab w:val="left" w:pos="900"/>
        </w:tabs>
        <w:rPr>
          <w:rFonts w:ascii="Garamond" w:hAnsi="Garamond" w:cs="Arial"/>
          <w:color w:val="000000"/>
        </w:rPr>
      </w:pPr>
    </w:p>
    <w:p w14:paraId="64CF5CC2" w14:textId="2B01A865" w:rsidR="000C1959" w:rsidRPr="009E5D1D" w:rsidRDefault="00AC5975">
      <w:pPr>
        <w:tabs>
          <w:tab w:val="left" w:pos="900"/>
        </w:tabs>
        <w:rPr>
          <w:rFonts w:ascii="Garamond" w:hAnsi="Garamond" w:cs="Arial"/>
          <w:color w:val="000000"/>
        </w:rPr>
      </w:pPr>
      <w:r w:rsidRPr="009E5D1D">
        <w:rPr>
          <w:rFonts w:ascii="Garamond" w:hAnsi="Garamond" w:cs="Arial"/>
          <w:color w:val="000000"/>
        </w:rPr>
        <w:t>v textu smlouvy dále uváděn</w:t>
      </w:r>
      <w:r w:rsidR="009E5D1D">
        <w:rPr>
          <w:rFonts w:ascii="Garamond" w:hAnsi="Garamond" w:cs="Arial"/>
          <w:color w:val="000000"/>
        </w:rPr>
        <w:t>a</w:t>
      </w:r>
      <w:r w:rsidRPr="009E5D1D">
        <w:rPr>
          <w:rFonts w:ascii="Garamond" w:hAnsi="Garamond" w:cs="Arial"/>
          <w:color w:val="000000"/>
        </w:rPr>
        <w:t xml:space="preserve"> jako „</w:t>
      </w:r>
      <w:r w:rsidR="00E85E67">
        <w:rPr>
          <w:rFonts w:ascii="Garamond" w:hAnsi="Garamond" w:cs="Arial"/>
          <w:b/>
          <w:color w:val="000000"/>
        </w:rPr>
        <w:t>P</w:t>
      </w:r>
      <w:r w:rsidRPr="009E5D1D">
        <w:rPr>
          <w:rFonts w:ascii="Garamond" w:hAnsi="Garamond" w:cs="Arial"/>
          <w:b/>
          <w:color w:val="000000"/>
        </w:rPr>
        <w:t>říkazník</w:t>
      </w:r>
      <w:r w:rsidRPr="009E5D1D">
        <w:rPr>
          <w:rFonts w:ascii="Garamond" w:hAnsi="Garamond" w:cs="Arial"/>
          <w:color w:val="000000"/>
        </w:rPr>
        <w:t>“</w:t>
      </w:r>
    </w:p>
    <w:p w14:paraId="02267086" w14:textId="77777777" w:rsidR="000C1959" w:rsidRPr="009E5D1D" w:rsidRDefault="000C1959">
      <w:pPr>
        <w:tabs>
          <w:tab w:val="left" w:pos="900"/>
        </w:tabs>
        <w:rPr>
          <w:rFonts w:ascii="Garamond" w:hAnsi="Garamond" w:cs="Arial"/>
        </w:rPr>
      </w:pPr>
    </w:p>
    <w:p w14:paraId="17B76354" w14:textId="77777777" w:rsidR="000C1959" w:rsidRPr="009E5D1D" w:rsidRDefault="00AC5975">
      <w:pPr>
        <w:tabs>
          <w:tab w:val="left" w:pos="900"/>
        </w:tabs>
        <w:rPr>
          <w:rFonts w:ascii="Garamond" w:hAnsi="Garamond" w:cs="Arial"/>
        </w:rPr>
      </w:pPr>
      <w:r w:rsidRPr="009E5D1D">
        <w:rPr>
          <w:rFonts w:ascii="Garamond" w:hAnsi="Garamond" w:cs="Arial"/>
        </w:rPr>
        <w:t>a</w:t>
      </w:r>
    </w:p>
    <w:p w14:paraId="716A4C28" w14:textId="77777777" w:rsidR="000C1959" w:rsidRPr="009E5D1D" w:rsidRDefault="000C1959">
      <w:pPr>
        <w:tabs>
          <w:tab w:val="left" w:pos="900"/>
        </w:tabs>
        <w:rPr>
          <w:rFonts w:ascii="Garamond" w:hAnsi="Garamond" w:cs="Arial"/>
        </w:rPr>
      </w:pPr>
    </w:p>
    <w:p w14:paraId="2EC795D3" w14:textId="602A2BAD" w:rsidR="009E5D1D" w:rsidRPr="009E5D1D" w:rsidRDefault="009E5D1D" w:rsidP="009E5D1D">
      <w:pPr>
        <w:tabs>
          <w:tab w:val="left" w:pos="900"/>
        </w:tabs>
        <w:rPr>
          <w:rFonts w:ascii="Garamond" w:hAnsi="Garamond" w:cs="Arial"/>
          <w:b/>
          <w:color w:val="000000"/>
        </w:rPr>
      </w:pPr>
      <w:r w:rsidRPr="009E5D1D">
        <w:rPr>
          <w:rFonts w:ascii="Garamond" w:hAnsi="Garamond" w:cs="Arial"/>
          <w:color w:val="000000"/>
        </w:rPr>
        <w:t>společnost:</w:t>
      </w:r>
      <w:r w:rsidRPr="009E5D1D">
        <w:rPr>
          <w:rFonts w:ascii="Garamond" w:hAnsi="Garamond" w:cs="Arial"/>
          <w:color w:val="000000"/>
        </w:rPr>
        <w:tab/>
      </w:r>
      <w:r w:rsidRPr="009E5D1D">
        <w:rPr>
          <w:rFonts w:ascii="Garamond" w:hAnsi="Garamond" w:cs="Arial"/>
          <w:b/>
          <w:color w:val="000000"/>
        </w:rPr>
        <w:tab/>
      </w:r>
    </w:p>
    <w:p w14:paraId="39CB936C" w14:textId="4CDA6B3B" w:rsidR="009E5D1D" w:rsidRPr="009E5D1D" w:rsidRDefault="009E5D1D" w:rsidP="009E5D1D">
      <w:pPr>
        <w:tabs>
          <w:tab w:val="left" w:pos="900"/>
        </w:tabs>
        <w:rPr>
          <w:rFonts w:ascii="Garamond" w:hAnsi="Garamond" w:cs="Arial"/>
          <w:color w:val="000000"/>
        </w:rPr>
      </w:pPr>
      <w:r w:rsidRPr="009E5D1D">
        <w:rPr>
          <w:rFonts w:ascii="Garamond" w:hAnsi="Garamond" w:cs="Arial"/>
          <w:color w:val="000000"/>
        </w:rPr>
        <w:t xml:space="preserve">se sídlem: </w:t>
      </w:r>
      <w:r w:rsidRPr="009E5D1D">
        <w:rPr>
          <w:rFonts w:ascii="Garamond" w:hAnsi="Garamond" w:cs="Arial"/>
          <w:color w:val="000000"/>
        </w:rPr>
        <w:tab/>
      </w:r>
      <w:r w:rsidRPr="009E5D1D">
        <w:rPr>
          <w:rFonts w:ascii="Garamond" w:hAnsi="Garamond" w:cs="Arial"/>
          <w:color w:val="000000"/>
        </w:rPr>
        <w:tab/>
      </w:r>
    </w:p>
    <w:p w14:paraId="51E372EB" w14:textId="72509909" w:rsidR="009E5D1D" w:rsidRPr="009E5D1D" w:rsidRDefault="009E5D1D" w:rsidP="009E5D1D">
      <w:pPr>
        <w:tabs>
          <w:tab w:val="left" w:pos="900"/>
        </w:tabs>
        <w:rPr>
          <w:rFonts w:ascii="Garamond" w:hAnsi="Garamond" w:cs="Arial"/>
        </w:rPr>
      </w:pPr>
      <w:r w:rsidRPr="009E5D1D">
        <w:rPr>
          <w:rFonts w:ascii="Garamond" w:hAnsi="Garamond" w:cs="Arial"/>
          <w:color w:val="000000"/>
        </w:rPr>
        <w:t xml:space="preserve">IČO: </w:t>
      </w:r>
      <w:r w:rsidRPr="009E5D1D">
        <w:rPr>
          <w:rFonts w:ascii="Garamond" w:hAnsi="Garamond" w:cs="Arial"/>
          <w:color w:val="000000"/>
        </w:rPr>
        <w:tab/>
      </w:r>
      <w:r w:rsidRPr="009E5D1D">
        <w:rPr>
          <w:rFonts w:ascii="Garamond" w:hAnsi="Garamond" w:cs="Arial"/>
          <w:color w:val="000000"/>
        </w:rPr>
        <w:tab/>
      </w:r>
      <w:r w:rsidRPr="009E5D1D">
        <w:rPr>
          <w:rFonts w:ascii="Garamond" w:hAnsi="Garamond" w:cs="Arial"/>
          <w:color w:val="000000"/>
        </w:rPr>
        <w:tab/>
      </w:r>
    </w:p>
    <w:p w14:paraId="1DBC95AA" w14:textId="190BEFF9" w:rsidR="009E5D1D" w:rsidRPr="009E5D1D" w:rsidRDefault="009E5D1D" w:rsidP="009E5D1D">
      <w:pPr>
        <w:tabs>
          <w:tab w:val="left" w:pos="900"/>
        </w:tabs>
        <w:rPr>
          <w:rFonts w:ascii="Garamond" w:hAnsi="Garamond" w:cs="Arial"/>
          <w:color w:val="000000"/>
        </w:rPr>
      </w:pPr>
      <w:r w:rsidRPr="009E5D1D">
        <w:rPr>
          <w:rFonts w:ascii="Garamond" w:hAnsi="Garamond" w:cs="Arial"/>
          <w:color w:val="000000"/>
        </w:rPr>
        <w:t>zapsána v rejstříku:</w:t>
      </w:r>
      <w:r w:rsidRPr="009E5D1D">
        <w:rPr>
          <w:rFonts w:ascii="Garamond" w:hAnsi="Garamond" w:cs="Arial"/>
          <w:color w:val="000000"/>
        </w:rPr>
        <w:tab/>
      </w:r>
    </w:p>
    <w:p w14:paraId="66C64AA3" w14:textId="7A01E71D" w:rsidR="009E5D1D" w:rsidRPr="009E5D1D" w:rsidRDefault="009E5D1D" w:rsidP="009E5D1D">
      <w:pPr>
        <w:tabs>
          <w:tab w:val="left" w:pos="900"/>
        </w:tabs>
        <w:ind w:left="1410" w:hanging="1410"/>
        <w:rPr>
          <w:rFonts w:ascii="Garamond" w:hAnsi="Garamond" w:cs="Arial"/>
          <w:color w:val="000000"/>
        </w:rPr>
      </w:pPr>
      <w:r w:rsidRPr="009E5D1D">
        <w:rPr>
          <w:rFonts w:ascii="Garamond" w:hAnsi="Garamond" w:cs="Arial"/>
          <w:color w:val="000000"/>
        </w:rPr>
        <w:t>zastoupena:</w:t>
      </w:r>
      <w:r w:rsidRPr="009E5D1D">
        <w:rPr>
          <w:rFonts w:ascii="Garamond" w:hAnsi="Garamond" w:cs="Arial"/>
          <w:color w:val="000000"/>
        </w:rPr>
        <w:tab/>
      </w:r>
      <w:r w:rsidRPr="009E5D1D">
        <w:rPr>
          <w:rFonts w:ascii="Garamond" w:hAnsi="Garamond" w:cs="Arial"/>
          <w:color w:val="000000"/>
        </w:rPr>
        <w:tab/>
      </w:r>
      <w:r w:rsidRPr="009E5D1D">
        <w:rPr>
          <w:rFonts w:ascii="Garamond" w:hAnsi="Garamond" w:cs="Arial"/>
          <w:color w:val="000000"/>
        </w:rPr>
        <w:tab/>
      </w:r>
    </w:p>
    <w:p w14:paraId="001D1F6D" w14:textId="77777777" w:rsidR="000C1959" w:rsidRPr="009E5D1D" w:rsidRDefault="000C1959">
      <w:pPr>
        <w:tabs>
          <w:tab w:val="left" w:pos="900"/>
        </w:tabs>
        <w:rPr>
          <w:rFonts w:ascii="Garamond" w:hAnsi="Garamond" w:cs="Arial"/>
        </w:rPr>
      </w:pPr>
    </w:p>
    <w:p w14:paraId="784B427B" w14:textId="6EB881B7" w:rsidR="000C1959" w:rsidRPr="009E5D1D" w:rsidRDefault="00AC5975">
      <w:pPr>
        <w:tabs>
          <w:tab w:val="left" w:pos="900"/>
        </w:tabs>
        <w:rPr>
          <w:rFonts w:ascii="Garamond" w:hAnsi="Garamond" w:cs="Arial"/>
        </w:rPr>
      </w:pPr>
      <w:r w:rsidRPr="009E5D1D">
        <w:rPr>
          <w:rFonts w:ascii="Garamond" w:hAnsi="Garamond" w:cs="Arial"/>
        </w:rPr>
        <w:t xml:space="preserve">v textu </w:t>
      </w:r>
      <w:r w:rsidR="00352971" w:rsidRPr="009E5D1D">
        <w:rPr>
          <w:rFonts w:ascii="Garamond" w:hAnsi="Garamond" w:cs="Arial"/>
        </w:rPr>
        <w:t xml:space="preserve">smlouvy </w:t>
      </w:r>
      <w:r w:rsidR="009E5D1D">
        <w:rPr>
          <w:rFonts w:ascii="Garamond" w:hAnsi="Garamond" w:cs="Arial"/>
        </w:rPr>
        <w:t xml:space="preserve">dále </w:t>
      </w:r>
      <w:r w:rsidRPr="009E5D1D">
        <w:rPr>
          <w:rFonts w:ascii="Garamond" w:hAnsi="Garamond" w:cs="Arial"/>
        </w:rPr>
        <w:t>uváděn</w:t>
      </w:r>
      <w:r w:rsidR="009E5D1D">
        <w:rPr>
          <w:rFonts w:ascii="Garamond" w:hAnsi="Garamond" w:cs="Arial"/>
        </w:rPr>
        <w:t>a</w:t>
      </w:r>
      <w:r w:rsidRPr="009E5D1D">
        <w:rPr>
          <w:rFonts w:ascii="Garamond" w:hAnsi="Garamond" w:cs="Arial"/>
        </w:rPr>
        <w:t xml:space="preserve"> jako „</w:t>
      </w:r>
      <w:r w:rsidR="00E85E67">
        <w:rPr>
          <w:rFonts w:ascii="Garamond" w:hAnsi="Garamond" w:cs="Arial"/>
          <w:b/>
        </w:rPr>
        <w:t>P</w:t>
      </w:r>
      <w:r w:rsidRPr="009E5D1D">
        <w:rPr>
          <w:rFonts w:ascii="Garamond" w:hAnsi="Garamond" w:cs="Arial"/>
          <w:b/>
        </w:rPr>
        <w:t>říkazce</w:t>
      </w:r>
      <w:r w:rsidRPr="009E5D1D">
        <w:rPr>
          <w:rFonts w:ascii="Garamond" w:hAnsi="Garamond" w:cs="Arial"/>
        </w:rPr>
        <w:t>“</w:t>
      </w:r>
    </w:p>
    <w:p w14:paraId="7A425720" w14:textId="77777777" w:rsidR="000C1959" w:rsidRPr="009E5D1D" w:rsidRDefault="000C1959">
      <w:pPr>
        <w:tabs>
          <w:tab w:val="left" w:pos="900"/>
        </w:tabs>
        <w:rPr>
          <w:rFonts w:ascii="Garamond" w:hAnsi="Garamond" w:cs="Arial"/>
          <w:color w:val="000000"/>
        </w:rPr>
      </w:pPr>
    </w:p>
    <w:p w14:paraId="5E156B2C" w14:textId="77777777" w:rsidR="000C1959" w:rsidRPr="009E5D1D" w:rsidRDefault="00AC5975">
      <w:pPr>
        <w:tabs>
          <w:tab w:val="left" w:pos="900"/>
        </w:tabs>
        <w:rPr>
          <w:rFonts w:ascii="Garamond" w:hAnsi="Garamond" w:cs="Arial"/>
          <w:color w:val="000000"/>
        </w:rPr>
      </w:pPr>
      <w:r w:rsidRPr="009E5D1D">
        <w:rPr>
          <w:rFonts w:ascii="Garamond" w:hAnsi="Garamond" w:cs="Arial"/>
          <w:color w:val="000000"/>
        </w:rPr>
        <w:t>podle § 2430 a násl. zákona č. 89/2012 Sb., občanského zákoníku tuto:</w:t>
      </w:r>
    </w:p>
    <w:p w14:paraId="59AFAADB" w14:textId="77777777" w:rsidR="000C1959" w:rsidRPr="009E5D1D" w:rsidRDefault="000C1959">
      <w:pPr>
        <w:tabs>
          <w:tab w:val="left" w:pos="900"/>
        </w:tabs>
        <w:rPr>
          <w:rFonts w:ascii="Garamond" w:hAnsi="Garamond" w:cs="Arial"/>
          <w:color w:val="000000"/>
        </w:rPr>
      </w:pPr>
    </w:p>
    <w:p w14:paraId="433A7364" w14:textId="2B6FE763" w:rsidR="000C1959" w:rsidRPr="009E5D1D" w:rsidRDefault="00AC5975">
      <w:pPr>
        <w:tabs>
          <w:tab w:val="left" w:pos="900"/>
        </w:tabs>
        <w:ind w:right="-158"/>
        <w:jc w:val="center"/>
        <w:rPr>
          <w:rFonts w:ascii="Garamond" w:hAnsi="Garamond" w:cs="Arial"/>
          <w:b/>
          <w:color w:val="000000"/>
          <w:sz w:val="36"/>
          <w:szCs w:val="36"/>
        </w:rPr>
      </w:pPr>
      <w:r w:rsidRPr="009E5D1D">
        <w:rPr>
          <w:rFonts w:ascii="Garamond" w:hAnsi="Garamond" w:cs="Arial"/>
          <w:b/>
          <w:color w:val="000000"/>
          <w:sz w:val="36"/>
          <w:szCs w:val="36"/>
        </w:rPr>
        <w:t xml:space="preserve">PŘÍKAZNÍ SMLOUVU O </w:t>
      </w:r>
      <w:r w:rsidR="009E5D1D" w:rsidRPr="009E5D1D">
        <w:rPr>
          <w:rFonts w:ascii="Garamond" w:hAnsi="Garamond" w:cs="Arial"/>
          <w:b/>
          <w:color w:val="000000"/>
          <w:sz w:val="36"/>
          <w:szCs w:val="36"/>
        </w:rPr>
        <w:t>POSKYTOVÁNÍ SLUŽEB</w:t>
      </w:r>
    </w:p>
    <w:p w14:paraId="3469A962" w14:textId="5EA5088F" w:rsidR="000C1959" w:rsidRPr="009E5D1D" w:rsidRDefault="00AC5975">
      <w:pPr>
        <w:tabs>
          <w:tab w:val="left" w:pos="900"/>
        </w:tabs>
        <w:jc w:val="center"/>
        <w:rPr>
          <w:rFonts w:ascii="Garamond" w:hAnsi="Garamond" w:cs="Arial"/>
          <w:color w:val="000000"/>
        </w:rPr>
      </w:pPr>
      <w:r w:rsidRPr="009E5D1D">
        <w:rPr>
          <w:rFonts w:ascii="Garamond" w:hAnsi="Garamond" w:cs="Arial"/>
          <w:color w:val="000000"/>
        </w:rPr>
        <w:t>(dále jen „</w:t>
      </w:r>
      <w:r w:rsidR="00E85E67">
        <w:rPr>
          <w:rFonts w:ascii="Garamond" w:hAnsi="Garamond" w:cs="Arial"/>
          <w:b/>
          <w:color w:val="000000"/>
        </w:rPr>
        <w:t>S</w:t>
      </w:r>
      <w:r w:rsidRPr="009E5D1D">
        <w:rPr>
          <w:rFonts w:ascii="Garamond" w:hAnsi="Garamond" w:cs="Arial"/>
          <w:b/>
          <w:color w:val="000000"/>
        </w:rPr>
        <w:t>mlouva</w:t>
      </w:r>
      <w:r w:rsidRPr="009E5D1D">
        <w:rPr>
          <w:rFonts w:ascii="Garamond" w:hAnsi="Garamond" w:cs="Arial"/>
          <w:color w:val="000000"/>
        </w:rPr>
        <w:t>“)</w:t>
      </w:r>
    </w:p>
    <w:p w14:paraId="5493D736" w14:textId="77777777" w:rsidR="000C1959" w:rsidRPr="00207C63" w:rsidRDefault="00AC5975">
      <w:pPr>
        <w:pStyle w:val="Nadpis1"/>
        <w:numPr>
          <w:ilvl w:val="0"/>
          <w:numId w:val="1"/>
        </w:numPr>
        <w:ind w:hanging="708"/>
        <w:rPr>
          <w:rFonts w:ascii="Garamond" w:hAnsi="Garamond" w:cs="Arial"/>
          <w:sz w:val="32"/>
          <w:szCs w:val="32"/>
        </w:rPr>
      </w:pPr>
      <w:r w:rsidRPr="00207C63">
        <w:rPr>
          <w:rFonts w:ascii="Garamond" w:hAnsi="Garamond" w:cs="Arial"/>
          <w:sz w:val="32"/>
          <w:szCs w:val="32"/>
        </w:rPr>
        <w:t>předmět smlouvy</w:t>
      </w:r>
    </w:p>
    <w:p w14:paraId="46B41ED0" w14:textId="3EAD23F9" w:rsidR="000C1959" w:rsidRPr="009E5D1D" w:rsidRDefault="00AC5975">
      <w:pPr>
        <w:pStyle w:val="Nadpis2"/>
        <w:numPr>
          <w:ilvl w:val="1"/>
          <w:numId w:val="1"/>
        </w:numPr>
        <w:ind w:hanging="708"/>
        <w:rPr>
          <w:rFonts w:ascii="Garamond" w:hAnsi="Garamond" w:cs="Arial"/>
        </w:rPr>
      </w:pPr>
      <w:bookmarkStart w:id="0" w:name="_gjdgxs" w:colFirst="0" w:colLast="0"/>
      <w:bookmarkEnd w:id="0"/>
      <w:r w:rsidRPr="009E5D1D">
        <w:rPr>
          <w:rFonts w:ascii="Garamond" w:hAnsi="Garamond" w:cs="Arial"/>
        </w:rPr>
        <w:t xml:space="preserve">Předmětem této smlouvy je činnost </w:t>
      </w:r>
      <w:r w:rsidR="00E85E67">
        <w:rPr>
          <w:rFonts w:ascii="Garamond" w:hAnsi="Garamond" w:cs="Arial"/>
        </w:rPr>
        <w:t>P</w:t>
      </w:r>
      <w:r w:rsidRPr="009E5D1D">
        <w:rPr>
          <w:rFonts w:ascii="Garamond" w:hAnsi="Garamond" w:cs="Arial"/>
        </w:rPr>
        <w:t>říkazníka jménem</w:t>
      </w:r>
      <w:r w:rsidR="009E5D1D">
        <w:rPr>
          <w:rFonts w:ascii="Garamond" w:hAnsi="Garamond" w:cs="Arial"/>
        </w:rPr>
        <w:t xml:space="preserve"> </w:t>
      </w:r>
      <w:r w:rsidR="00E85E67">
        <w:rPr>
          <w:rFonts w:ascii="Garamond" w:hAnsi="Garamond" w:cs="Arial"/>
        </w:rPr>
        <w:t xml:space="preserve">a </w:t>
      </w:r>
      <w:r w:rsidRPr="009E5D1D">
        <w:rPr>
          <w:rFonts w:ascii="Garamond" w:hAnsi="Garamond" w:cs="Arial"/>
        </w:rPr>
        <w:t xml:space="preserve">na účet </w:t>
      </w:r>
      <w:r w:rsidR="00E85E67">
        <w:rPr>
          <w:rFonts w:ascii="Garamond" w:hAnsi="Garamond" w:cs="Arial"/>
        </w:rPr>
        <w:t>P</w:t>
      </w:r>
      <w:r w:rsidRPr="009E5D1D">
        <w:rPr>
          <w:rFonts w:ascii="Garamond" w:hAnsi="Garamond" w:cs="Arial"/>
        </w:rPr>
        <w:t>říkazce, blíže specifikovaná v </w:t>
      </w:r>
      <w:r w:rsidR="00E85E67">
        <w:rPr>
          <w:rFonts w:ascii="Garamond" w:hAnsi="Garamond" w:cs="Arial"/>
        </w:rPr>
        <w:t>odstavci</w:t>
      </w:r>
      <w:r w:rsidRPr="009E5D1D">
        <w:rPr>
          <w:rFonts w:ascii="Garamond" w:hAnsi="Garamond" w:cs="Arial"/>
        </w:rPr>
        <w:t xml:space="preserve"> 1.2. této smlouvy a spočívající v obstarání </w:t>
      </w:r>
      <w:r w:rsidR="009E5D1D">
        <w:rPr>
          <w:rFonts w:ascii="Garamond" w:hAnsi="Garamond" w:cs="Arial"/>
        </w:rPr>
        <w:t xml:space="preserve">procesu legalizace </w:t>
      </w:r>
      <w:r w:rsidR="00242C15">
        <w:rPr>
          <w:rFonts w:ascii="Garamond" w:hAnsi="Garamond" w:cs="Arial"/>
        </w:rPr>
        <w:t>nebo</w:t>
      </w:r>
      <w:r w:rsidR="009E5D1D">
        <w:rPr>
          <w:rFonts w:ascii="Garamond" w:hAnsi="Garamond" w:cs="Arial"/>
        </w:rPr>
        <w:t xml:space="preserve"> superlegalizace</w:t>
      </w:r>
      <w:r w:rsidR="00242C15">
        <w:rPr>
          <w:rFonts w:ascii="Garamond" w:hAnsi="Garamond" w:cs="Arial"/>
        </w:rPr>
        <w:t xml:space="preserve"> veřejné listiny předložené </w:t>
      </w:r>
      <w:r w:rsidR="00E85E67">
        <w:rPr>
          <w:rFonts w:ascii="Garamond" w:hAnsi="Garamond" w:cs="Arial"/>
        </w:rPr>
        <w:t>P</w:t>
      </w:r>
      <w:r w:rsidR="00017B27">
        <w:rPr>
          <w:rFonts w:ascii="Garamond" w:hAnsi="Garamond" w:cs="Arial"/>
        </w:rPr>
        <w:t>říkazcem za úplatu.</w:t>
      </w:r>
    </w:p>
    <w:p w14:paraId="070EF67F" w14:textId="114FB513" w:rsidR="000C1959" w:rsidRPr="009E5D1D" w:rsidRDefault="00AC5975">
      <w:pPr>
        <w:pStyle w:val="Nadpis2"/>
        <w:numPr>
          <w:ilvl w:val="1"/>
          <w:numId w:val="1"/>
        </w:numPr>
        <w:ind w:hanging="708"/>
        <w:rPr>
          <w:rFonts w:ascii="Garamond" w:hAnsi="Garamond" w:cs="Arial"/>
        </w:rPr>
      </w:pPr>
      <w:r w:rsidRPr="009E5D1D">
        <w:rPr>
          <w:rFonts w:ascii="Garamond" w:hAnsi="Garamond" w:cs="Arial"/>
        </w:rPr>
        <w:t xml:space="preserve">Příkazník se zavazuje vykonat pro </w:t>
      </w:r>
      <w:r w:rsidR="00E85E67">
        <w:rPr>
          <w:rFonts w:ascii="Garamond" w:hAnsi="Garamond" w:cs="Arial"/>
        </w:rPr>
        <w:t>P</w:t>
      </w:r>
      <w:r w:rsidRPr="009E5D1D">
        <w:rPr>
          <w:rFonts w:ascii="Garamond" w:hAnsi="Garamond" w:cs="Arial"/>
        </w:rPr>
        <w:t>říkazce:</w:t>
      </w:r>
    </w:p>
    <w:p w14:paraId="46A0061B" w14:textId="5BA407F5" w:rsidR="00017B27" w:rsidRDefault="00017B27" w:rsidP="00E85E67">
      <w:pPr>
        <w:pStyle w:val="Nadpis2"/>
        <w:numPr>
          <w:ilvl w:val="0"/>
          <w:numId w:val="6"/>
        </w:numPr>
        <w:spacing w:after="0"/>
        <w:rPr>
          <w:rFonts w:ascii="Garamond" w:hAnsi="Garamond" w:cs="Arial"/>
        </w:rPr>
      </w:pPr>
      <w:r>
        <w:rPr>
          <w:rFonts w:ascii="Garamond" w:hAnsi="Garamond" w:cs="Arial"/>
        </w:rPr>
        <w:t>legalizac</w:t>
      </w:r>
      <w:r w:rsidR="00E85E67">
        <w:rPr>
          <w:rFonts w:ascii="Garamond" w:hAnsi="Garamond" w:cs="Arial"/>
        </w:rPr>
        <w:t>i</w:t>
      </w:r>
      <w:r>
        <w:rPr>
          <w:rFonts w:ascii="Garamond" w:hAnsi="Garamond" w:cs="Arial"/>
        </w:rPr>
        <w:t>/superlegalizac</w:t>
      </w:r>
      <w:r w:rsidR="00E85E67">
        <w:rPr>
          <w:rFonts w:ascii="Garamond" w:hAnsi="Garamond" w:cs="Arial"/>
        </w:rPr>
        <w:t>i</w:t>
      </w:r>
      <w:r>
        <w:rPr>
          <w:rFonts w:ascii="Garamond" w:hAnsi="Garamond" w:cs="Arial"/>
        </w:rPr>
        <w:t xml:space="preserve"> do země:</w:t>
      </w:r>
      <w:r>
        <w:rPr>
          <w:rFonts w:ascii="Garamond" w:hAnsi="Garamond" w:cs="Arial"/>
        </w:rPr>
        <w:tab/>
        <w:t>………………………………</w:t>
      </w:r>
      <w:r w:rsidR="00E85E67">
        <w:rPr>
          <w:rFonts w:ascii="Garamond" w:hAnsi="Garamond" w:cs="Arial"/>
        </w:rPr>
        <w:t>…………</w:t>
      </w:r>
    </w:p>
    <w:p w14:paraId="38AD2CB8" w14:textId="77777777" w:rsidR="00E85E67" w:rsidRPr="00E85E67" w:rsidRDefault="00E85E67" w:rsidP="00E85E67"/>
    <w:p w14:paraId="0370F786" w14:textId="340CBB00" w:rsidR="00E85E67" w:rsidRDefault="00E85E67" w:rsidP="00E85E67">
      <w:pPr>
        <w:pStyle w:val="Nadpis2"/>
        <w:numPr>
          <w:ilvl w:val="0"/>
          <w:numId w:val="6"/>
        </w:numPr>
        <w:spacing w:after="0"/>
        <w:rPr>
          <w:rFonts w:ascii="Garamond" w:hAnsi="Garamond" w:cs="Arial"/>
        </w:rPr>
      </w:pPr>
      <w:r>
        <w:rPr>
          <w:rFonts w:ascii="Garamond" w:hAnsi="Garamond" w:cs="Arial"/>
        </w:rPr>
        <w:t>specifikace veřejné listiny:</w:t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  <w:t>…………………………………………</w:t>
      </w:r>
    </w:p>
    <w:p w14:paraId="1FD4705A" w14:textId="77777777" w:rsidR="00E85E67" w:rsidRPr="00E85E67" w:rsidRDefault="00E85E67" w:rsidP="00E85E67"/>
    <w:p w14:paraId="3A30554F" w14:textId="4DC04D97" w:rsidR="00017B27" w:rsidRPr="00017B27" w:rsidRDefault="00017B27" w:rsidP="00E85E67">
      <w:pPr>
        <w:pStyle w:val="Odstavecseseznamem"/>
        <w:numPr>
          <w:ilvl w:val="0"/>
          <w:numId w:val="6"/>
        </w:numPr>
      </w:pPr>
      <w:r>
        <w:rPr>
          <w:rFonts w:ascii="Garamond" w:hAnsi="Garamond"/>
        </w:rPr>
        <w:t>předběžný odhad termínu dodání:</w:t>
      </w:r>
      <w:r>
        <w:rPr>
          <w:rFonts w:ascii="Garamond" w:hAnsi="Garamond"/>
        </w:rPr>
        <w:tab/>
        <w:t>………………………………</w:t>
      </w:r>
      <w:r w:rsidR="00E85E67">
        <w:rPr>
          <w:rFonts w:ascii="Garamond" w:hAnsi="Garamond"/>
        </w:rPr>
        <w:t>…………</w:t>
      </w:r>
    </w:p>
    <w:p w14:paraId="2716A1C1" w14:textId="77777777" w:rsidR="00017B27" w:rsidRPr="00017B27" w:rsidRDefault="00017B27" w:rsidP="00E85E67">
      <w:pPr>
        <w:pStyle w:val="Odstavecseseznamem"/>
        <w:ind w:left="1778"/>
      </w:pPr>
    </w:p>
    <w:p w14:paraId="5BF0EDD7" w14:textId="3A8B5C1A" w:rsidR="00E85E67" w:rsidRDefault="005A44B7" w:rsidP="00E85E67">
      <w:pPr>
        <w:pStyle w:val="Nadpis2"/>
        <w:numPr>
          <w:ilvl w:val="0"/>
          <w:numId w:val="6"/>
        </w:numPr>
        <w:spacing w:after="0"/>
        <w:rPr>
          <w:rFonts w:ascii="Garamond" w:hAnsi="Garamond" w:cs="Arial"/>
        </w:rPr>
      </w:pPr>
      <w:r>
        <w:rPr>
          <w:rFonts w:ascii="Garamond" w:hAnsi="Garamond" w:cs="Arial"/>
        </w:rPr>
        <w:t xml:space="preserve">kalkulace </w:t>
      </w:r>
      <w:r w:rsidR="00E85E67">
        <w:rPr>
          <w:rFonts w:ascii="Garamond" w:hAnsi="Garamond" w:cs="Arial"/>
        </w:rPr>
        <w:t>cen</w:t>
      </w:r>
      <w:r>
        <w:rPr>
          <w:rFonts w:ascii="Garamond" w:hAnsi="Garamond" w:cs="Arial"/>
        </w:rPr>
        <w:t>y</w:t>
      </w:r>
      <w:r w:rsidR="00E85E67">
        <w:rPr>
          <w:rFonts w:ascii="Garamond" w:hAnsi="Garamond" w:cs="Arial"/>
        </w:rPr>
        <w:t>:</w:t>
      </w:r>
      <w:r w:rsidR="00E85E67">
        <w:rPr>
          <w:rFonts w:ascii="Garamond" w:hAnsi="Garamond" w:cs="Arial"/>
        </w:rPr>
        <w:tab/>
      </w:r>
      <w:r w:rsidR="00E85E67">
        <w:rPr>
          <w:rFonts w:ascii="Garamond" w:hAnsi="Garamond" w:cs="Arial"/>
        </w:rPr>
        <w:tab/>
      </w:r>
      <w:r w:rsidR="00E85E67">
        <w:rPr>
          <w:rFonts w:ascii="Garamond" w:hAnsi="Garamond" w:cs="Arial"/>
        </w:rPr>
        <w:tab/>
        <w:t>…………………………………………</w:t>
      </w:r>
    </w:p>
    <w:p w14:paraId="44E133C9" w14:textId="77777777" w:rsidR="00E85E67" w:rsidRPr="00E85E67" w:rsidRDefault="00E85E67" w:rsidP="00E85E67"/>
    <w:p w14:paraId="6CA130A6" w14:textId="5E97B11B" w:rsidR="00017B27" w:rsidRPr="00017B27" w:rsidRDefault="00017B27" w:rsidP="00E85E67">
      <w:pPr>
        <w:pStyle w:val="Odstavecseseznamem"/>
        <w:numPr>
          <w:ilvl w:val="0"/>
          <w:numId w:val="6"/>
        </w:numPr>
      </w:pPr>
      <w:r>
        <w:rPr>
          <w:rFonts w:ascii="Garamond" w:hAnsi="Garamond"/>
        </w:rPr>
        <w:t xml:space="preserve">další </w:t>
      </w:r>
      <w:r w:rsidR="00E85E67">
        <w:rPr>
          <w:rFonts w:ascii="Garamond" w:hAnsi="Garamond"/>
        </w:rPr>
        <w:t>domluvené podmínky:</w:t>
      </w:r>
      <w:r w:rsidR="00E85E67">
        <w:rPr>
          <w:rFonts w:ascii="Garamond" w:hAnsi="Garamond"/>
        </w:rPr>
        <w:tab/>
        <w:t>…………………………………………</w:t>
      </w:r>
    </w:p>
    <w:p w14:paraId="529ACB42" w14:textId="77777777" w:rsidR="00017B27" w:rsidRPr="00017B27" w:rsidRDefault="00017B27" w:rsidP="00017B27">
      <w:pPr>
        <w:pStyle w:val="Odstavecseseznamem"/>
        <w:ind w:left="1778"/>
      </w:pPr>
    </w:p>
    <w:p w14:paraId="01957167" w14:textId="66186E6A" w:rsidR="000C1959" w:rsidRPr="009E5D1D" w:rsidRDefault="00AC5975" w:rsidP="00432C0A">
      <w:pPr>
        <w:pStyle w:val="Nadpis2"/>
        <w:ind w:firstLine="0"/>
        <w:rPr>
          <w:rFonts w:ascii="Garamond" w:hAnsi="Garamond" w:cs="Arial"/>
        </w:rPr>
      </w:pPr>
      <w:r w:rsidRPr="009E5D1D">
        <w:rPr>
          <w:rFonts w:ascii="Garamond" w:hAnsi="Garamond" w:cs="Arial"/>
        </w:rPr>
        <w:t>(to vše dále jen „</w:t>
      </w:r>
      <w:r w:rsidR="00E85E67">
        <w:rPr>
          <w:rFonts w:ascii="Garamond" w:hAnsi="Garamond" w:cs="Arial"/>
          <w:b/>
        </w:rPr>
        <w:t>P</w:t>
      </w:r>
      <w:r w:rsidRPr="009E5D1D">
        <w:rPr>
          <w:rFonts w:ascii="Garamond" w:hAnsi="Garamond" w:cs="Arial"/>
          <w:b/>
        </w:rPr>
        <w:t>ředmět smlouvy</w:t>
      </w:r>
      <w:r w:rsidRPr="009E5D1D">
        <w:rPr>
          <w:rFonts w:ascii="Garamond" w:hAnsi="Garamond" w:cs="Arial"/>
        </w:rPr>
        <w:t>“).</w:t>
      </w:r>
      <w:r w:rsidR="00E85E67">
        <w:rPr>
          <w:rFonts w:ascii="Garamond" w:hAnsi="Garamond" w:cs="Arial"/>
        </w:rPr>
        <w:t xml:space="preserve"> Předmět smlouvy je dále specifikován v odstavci 1.3</w:t>
      </w:r>
      <w:r w:rsidR="00EE04C5">
        <w:rPr>
          <w:rFonts w:ascii="Garamond" w:hAnsi="Garamond" w:cs="Arial"/>
        </w:rPr>
        <w:t>.</w:t>
      </w:r>
      <w:r w:rsidR="00E85E67">
        <w:rPr>
          <w:rFonts w:ascii="Garamond" w:hAnsi="Garamond" w:cs="Arial"/>
        </w:rPr>
        <w:t xml:space="preserve"> a 1.4</w:t>
      </w:r>
      <w:r w:rsidR="00EE04C5">
        <w:rPr>
          <w:rFonts w:ascii="Garamond" w:hAnsi="Garamond" w:cs="Arial"/>
        </w:rPr>
        <w:t>.</w:t>
      </w:r>
      <w:r w:rsidR="00E85E67">
        <w:rPr>
          <w:rFonts w:ascii="Garamond" w:hAnsi="Garamond" w:cs="Arial"/>
        </w:rPr>
        <w:t xml:space="preserve"> této Smlouvy.</w:t>
      </w:r>
    </w:p>
    <w:p w14:paraId="0F3BFFD2" w14:textId="7CF6AE0C" w:rsidR="000B0CF0" w:rsidRPr="000B0CF0" w:rsidRDefault="00DD22FF" w:rsidP="000B0CF0">
      <w:pPr>
        <w:pStyle w:val="Nadpis2"/>
        <w:numPr>
          <w:ilvl w:val="1"/>
          <w:numId w:val="1"/>
        </w:numPr>
        <w:rPr>
          <w:rFonts w:ascii="Garamond" w:hAnsi="Garamond" w:cs="Arial"/>
        </w:rPr>
      </w:pPr>
      <w:r w:rsidRPr="000B0CF0">
        <w:rPr>
          <w:rFonts w:ascii="Garamond" w:hAnsi="Garamond" w:cs="Arial"/>
        </w:rPr>
        <w:t xml:space="preserve">Předmět smlouvy legalizace zahrnuje vyšší ověření </w:t>
      </w:r>
      <w:r w:rsidR="00217B8B">
        <w:rPr>
          <w:rFonts w:ascii="Garamond" w:hAnsi="Garamond" w:cs="Arial"/>
        </w:rPr>
        <w:t xml:space="preserve">veřejné </w:t>
      </w:r>
      <w:r w:rsidRPr="000B0CF0">
        <w:rPr>
          <w:rFonts w:ascii="Garamond" w:hAnsi="Garamond" w:cs="Arial"/>
        </w:rPr>
        <w:t>listiny příslušným orgánem České republiky</w:t>
      </w:r>
      <w:r w:rsidR="005A44B7" w:rsidRPr="000B0CF0">
        <w:rPr>
          <w:rFonts w:ascii="Garamond" w:hAnsi="Garamond" w:cs="Arial"/>
        </w:rPr>
        <w:t xml:space="preserve"> a </w:t>
      </w:r>
      <w:r w:rsidR="00594B02">
        <w:rPr>
          <w:rFonts w:ascii="Garamond" w:hAnsi="Garamond" w:cs="Arial"/>
        </w:rPr>
        <w:t>zajištění Apostily. V</w:t>
      </w:r>
      <w:r w:rsidR="005A44B7" w:rsidRPr="000B0CF0">
        <w:rPr>
          <w:rFonts w:ascii="Garamond" w:hAnsi="Garamond" w:cs="Arial"/>
        </w:rPr>
        <w:t xml:space="preserve"> případě, </w:t>
      </w:r>
      <w:r w:rsidR="00594B02">
        <w:rPr>
          <w:rFonts w:ascii="Garamond" w:hAnsi="Garamond" w:cs="Arial"/>
        </w:rPr>
        <w:t>kdy je tak podle příslušných předpisů a mezinárodních dohod třeba, je součástí</w:t>
      </w:r>
      <w:r w:rsidR="00D30F8E">
        <w:rPr>
          <w:rFonts w:ascii="Garamond" w:hAnsi="Garamond" w:cs="Arial"/>
        </w:rPr>
        <w:t xml:space="preserve"> i </w:t>
      </w:r>
      <w:r w:rsidR="005A44B7" w:rsidRPr="000B0CF0">
        <w:rPr>
          <w:rFonts w:ascii="Garamond" w:hAnsi="Garamond" w:cs="Arial"/>
        </w:rPr>
        <w:t xml:space="preserve">proces superlegalizace. Apostila je poskytována při ověření </w:t>
      </w:r>
      <w:r w:rsidR="00217B8B">
        <w:rPr>
          <w:rFonts w:ascii="Garamond" w:hAnsi="Garamond" w:cs="Arial"/>
        </w:rPr>
        <w:t xml:space="preserve">veřejných </w:t>
      </w:r>
      <w:r w:rsidR="005A44B7" w:rsidRPr="000B0CF0">
        <w:rPr>
          <w:rFonts w:ascii="Garamond" w:hAnsi="Garamond" w:cs="Arial"/>
        </w:rPr>
        <w:t>listin d</w:t>
      </w:r>
      <w:r w:rsidR="00217B8B">
        <w:rPr>
          <w:rFonts w:ascii="Garamond" w:hAnsi="Garamond" w:cs="Arial"/>
        </w:rPr>
        <w:t>o</w:t>
      </w:r>
      <w:r w:rsidR="005A44B7" w:rsidRPr="000B0CF0">
        <w:rPr>
          <w:rFonts w:ascii="Garamond" w:hAnsi="Garamond" w:cs="Arial"/>
        </w:rPr>
        <w:t xml:space="preserve"> některé ze </w:t>
      </w:r>
      <w:r w:rsidR="005A44B7" w:rsidRPr="000B0CF0">
        <w:rPr>
          <w:rFonts w:ascii="Garamond" w:hAnsi="Garamond" w:cs="Arial"/>
        </w:rPr>
        <w:lastRenderedPageBreak/>
        <w:t xml:space="preserve">zemí dle Haagské úmluvy ze dne 5. října 1961. Seznam členských států je uveden v tomto odkazu: https://www.hcch.net/en/states/hcch-members). </w:t>
      </w:r>
      <w:bookmarkStart w:id="1" w:name="_Hlk95386663"/>
      <w:r w:rsidR="005A44B7" w:rsidRPr="000B0CF0">
        <w:rPr>
          <w:rFonts w:ascii="Garamond" w:hAnsi="Garamond" w:cs="Arial"/>
        </w:rPr>
        <w:t>Služba Apostily – legalizace, je zpoplatněna základní cenou ve výš</w:t>
      </w:r>
      <w:r w:rsidR="0038574D">
        <w:rPr>
          <w:rFonts w:ascii="Garamond" w:hAnsi="Garamond" w:cs="Arial"/>
        </w:rPr>
        <w:t>i</w:t>
      </w:r>
      <w:r w:rsidR="005A44B7" w:rsidRPr="000B0CF0">
        <w:rPr>
          <w:rFonts w:ascii="Garamond" w:hAnsi="Garamond" w:cs="Arial"/>
        </w:rPr>
        <w:t xml:space="preserve"> </w:t>
      </w:r>
      <w:proofErr w:type="spellStart"/>
      <w:r w:rsidR="00B67708">
        <w:rPr>
          <w:rFonts w:ascii="Garamond" w:hAnsi="Garamond" w:cs="Arial"/>
        </w:rPr>
        <w:t>xxx</w:t>
      </w:r>
      <w:proofErr w:type="spellEnd"/>
      <w:r w:rsidR="00B67708">
        <w:rPr>
          <w:rFonts w:ascii="Garamond" w:hAnsi="Garamond" w:cs="Arial"/>
        </w:rPr>
        <w:t xml:space="preserve"> </w:t>
      </w:r>
      <w:r w:rsidR="005A44B7" w:rsidRPr="000B0CF0">
        <w:rPr>
          <w:rFonts w:ascii="Garamond" w:hAnsi="Garamond" w:cs="Arial"/>
        </w:rPr>
        <w:t xml:space="preserve">a dále úhradou kolkových známek ve výši skutečně zaplacené Příkazníkem </w:t>
      </w:r>
      <w:r w:rsidR="000B0CF0" w:rsidRPr="000B0CF0">
        <w:rPr>
          <w:rFonts w:ascii="Garamond" w:hAnsi="Garamond" w:cs="Arial"/>
        </w:rPr>
        <w:t>za vyřízení záležitosti</w:t>
      </w:r>
      <w:r w:rsidR="005A44B7" w:rsidRPr="000B0CF0">
        <w:rPr>
          <w:rFonts w:ascii="Garamond" w:hAnsi="Garamond" w:cs="Arial"/>
        </w:rPr>
        <w:t>. Kolkové známky jsou v hodnot</w:t>
      </w:r>
      <w:r w:rsidR="000B0CF0" w:rsidRPr="000B0CF0">
        <w:rPr>
          <w:rFonts w:ascii="Garamond" w:hAnsi="Garamond" w:cs="Arial"/>
        </w:rPr>
        <w:t>ě</w:t>
      </w:r>
      <w:r w:rsidR="005A44B7" w:rsidRPr="000B0CF0">
        <w:rPr>
          <w:rFonts w:ascii="Garamond" w:hAnsi="Garamond" w:cs="Arial"/>
        </w:rPr>
        <w:t>: 100</w:t>
      </w:r>
      <w:r w:rsidR="00594B02">
        <w:rPr>
          <w:rFonts w:ascii="Garamond" w:hAnsi="Garamond" w:cs="Arial"/>
        </w:rPr>
        <w:t>,</w:t>
      </w:r>
      <w:r w:rsidR="005A44B7" w:rsidRPr="000B0CF0">
        <w:rPr>
          <w:rFonts w:ascii="Garamond" w:hAnsi="Garamond" w:cs="Arial"/>
        </w:rPr>
        <w:t xml:space="preserve"> 300 </w:t>
      </w:r>
      <w:r w:rsidR="000B0CF0" w:rsidRPr="000B0CF0">
        <w:rPr>
          <w:rFonts w:ascii="Garamond" w:hAnsi="Garamond" w:cs="Arial"/>
        </w:rPr>
        <w:t xml:space="preserve">Kč </w:t>
      </w:r>
      <w:r w:rsidR="005A44B7" w:rsidRPr="000B0CF0">
        <w:rPr>
          <w:rFonts w:ascii="Garamond" w:hAnsi="Garamond" w:cs="Arial"/>
        </w:rPr>
        <w:t>a 363</w:t>
      </w:r>
      <w:r w:rsidR="000B0CF0" w:rsidRPr="000B0CF0">
        <w:rPr>
          <w:rFonts w:ascii="Garamond" w:hAnsi="Garamond" w:cs="Arial"/>
        </w:rPr>
        <w:t xml:space="preserve"> Kč</w:t>
      </w:r>
      <w:r w:rsidR="00B67708">
        <w:rPr>
          <w:rFonts w:ascii="Garamond" w:hAnsi="Garamond" w:cs="Arial"/>
        </w:rPr>
        <w:t xml:space="preserve"> (pro Českou republiku)</w:t>
      </w:r>
      <w:r w:rsidR="00C60FB6">
        <w:rPr>
          <w:rFonts w:ascii="Garamond" w:hAnsi="Garamond" w:cs="Arial"/>
        </w:rPr>
        <w:t>. Celková cena je uvedena v odstavci 1.2. této Smlouvy. D</w:t>
      </w:r>
      <w:r w:rsidR="000B0CF0">
        <w:rPr>
          <w:rFonts w:ascii="Garamond" w:hAnsi="Garamond" w:cs="Arial"/>
        </w:rPr>
        <w:t>alší případné poplatky jsou spojeny s ověřením kopií listin</w:t>
      </w:r>
      <w:r w:rsidR="00C60FB6">
        <w:rPr>
          <w:rFonts w:ascii="Garamond" w:hAnsi="Garamond" w:cs="Arial"/>
        </w:rPr>
        <w:t>, vidimacím pořizováním opisů</w:t>
      </w:r>
      <w:r w:rsidR="000B0CF0">
        <w:rPr>
          <w:rFonts w:ascii="Garamond" w:hAnsi="Garamond" w:cs="Arial"/>
        </w:rPr>
        <w:t xml:space="preserve"> apod</w:t>
      </w:r>
      <w:r w:rsidR="005A44B7" w:rsidRPr="000B0CF0">
        <w:rPr>
          <w:rFonts w:ascii="Garamond" w:hAnsi="Garamond" w:cs="Arial"/>
        </w:rPr>
        <w:t xml:space="preserve">. </w:t>
      </w:r>
      <w:r w:rsidR="00546D2A">
        <w:rPr>
          <w:rFonts w:ascii="Garamond" w:hAnsi="Garamond" w:cs="Arial"/>
        </w:rPr>
        <w:t xml:space="preserve">Úhrada těchto poplatků bude provedena podle odstavce 2.3. této Smlouvy. </w:t>
      </w:r>
      <w:r w:rsidR="000B0CF0">
        <w:rPr>
          <w:rFonts w:ascii="Garamond" w:hAnsi="Garamond" w:cs="Arial"/>
        </w:rPr>
        <w:t>Příkazník</w:t>
      </w:r>
      <w:r w:rsidR="005A44B7" w:rsidRPr="000B0CF0">
        <w:rPr>
          <w:rFonts w:ascii="Garamond" w:hAnsi="Garamond" w:cs="Arial"/>
        </w:rPr>
        <w:t xml:space="preserve"> ne</w:t>
      </w:r>
      <w:r w:rsidR="000B0CF0">
        <w:rPr>
          <w:rFonts w:ascii="Garamond" w:hAnsi="Garamond" w:cs="Arial"/>
        </w:rPr>
        <w:t>nes</w:t>
      </w:r>
      <w:r w:rsidR="005A44B7" w:rsidRPr="000B0CF0">
        <w:rPr>
          <w:rFonts w:ascii="Garamond" w:hAnsi="Garamond" w:cs="Arial"/>
        </w:rPr>
        <w:t xml:space="preserve">e žádnou právní odpovědnost za nemožnost vyhotovit </w:t>
      </w:r>
      <w:proofErr w:type="spellStart"/>
      <w:r w:rsidR="005A44B7" w:rsidRPr="000B0CF0">
        <w:rPr>
          <w:rFonts w:ascii="Garamond" w:hAnsi="Garamond" w:cs="Arial"/>
        </w:rPr>
        <w:t>Apostilu</w:t>
      </w:r>
      <w:proofErr w:type="spellEnd"/>
      <w:r w:rsidR="005A44B7" w:rsidRPr="000B0CF0">
        <w:rPr>
          <w:rFonts w:ascii="Garamond" w:hAnsi="Garamond" w:cs="Arial"/>
        </w:rPr>
        <w:t xml:space="preserve"> </w:t>
      </w:r>
      <w:r w:rsidR="000B0CF0">
        <w:rPr>
          <w:rFonts w:ascii="Garamond" w:hAnsi="Garamond" w:cs="Arial"/>
        </w:rPr>
        <w:t>nebo prodlení s vyhotovením Apostily v případě neposkytnutí součinnosti ze strany ministerstev a jiných orgánů státní správy, ať už</w:t>
      </w:r>
      <w:r w:rsidR="00217B8B">
        <w:rPr>
          <w:rFonts w:ascii="Garamond" w:hAnsi="Garamond" w:cs="Arial"/>
        </w:rPr>
        <w:t xml:space="preserve"> z důvodu</w:t>
      </w:r>
      <w:r w:rsidR="000B0CF0">
        <w:rPr>
          <w:rFonts w:ascii="Garamond" w:hAnsi="Garamond" w:cs="Arial"/>
        </w:rPr>
        <w:t xml:space="preserve"> vyšší moci</w:t>
      </w:r>
      <w:r w:rsidR="00217B8B">
        <w:rPr>
          <w:rFonts w:ascii="Garamond" w:hAnsi="Garamond" w:cs="Arial"/>
        </w:rPr>
        <w:t>, z důvodu opatření proti šíření nemoci Covid-19</w:t>
      </w:r>
      <w:r w:rsidR="000B0CF0">
        <w:rPr>
          <w:rFonts w:ascii="Garamond" w:hAnsi="Garamond" w:cs="Arial"/>
        </w:rPr>
        <w:t xml:space="preserve"> nebo </w:t>
      </w:r>
      <w:r w:rsidR="00217B8B">
        <w:rPr>
          <w:rFonts w:ascii="Garamond" w:hAnsi="Garamond" w:cs="Arial"/>
        </w:rPr>
        <w:t xml:space="preserve">z důvodů </w:t>
      </w:r>
      <w:r w:rsidR="000B0CF0">
        <w:rPr>
          <w:rFonts w:ascii="Garamond" w:hAnsi="Garamond" w:cs="Arial"/>
        </w:rPr>
        <w:t>jiných případů neposkytnutí součinnosti nezaviněných Příkazníkem.</w:t>
      </w:r>
      <w:r w:rsidR="004F3295">
        <w:rPr>
          <w:rFonts w:ascii="Garamond" w:hAnsi="Garamond" w:cs="Arial"/>
        </w:rPr>
        <w:t xml:space="preserve"> V těchto případech bude termín dokončení přiměřeně posunut o dobu trvání prodlení těchto orgánů.</w:t>
      </w:r>
    </w:p>
    <w:bookmarkEnd w:id="1"/>
    <w:p w14:paraId="61F23B2A" w14:textId="30B85702" w:rsidR="00217B8B" w:rsidRDefault="00217B8B" w:rsidP="00EE04C5">
      <w:pPr>
        <w:pStyle w:val="Odstavecseseznamem"/>
        <w:numPr>
          <w:ilvl w:val="1"/>
          <w:numId w:val="1"/>
        </w:numPr>
        <w:rPr>
          <w:rFonts w:ascii="Garamond" w:hAnsi="Garamond" w:cs="Arial"/>
        </w:rPr>
      </w:pPr>
      <w:r w:rsidRPr="0038574D">
        <w:rPr>
          <w:rFonts w:ascii="Garamond" w:hAnsi="Garamond" w:cs="Arial"/>
        </w:rPr>
        <w:t>Předmět smlouvy superlegalizace zahrnuje vedle vyššího ověření veřejné listiny příslušným orgánem České republiky dle odstavce 1.3</w:t>
      </w:r>
      <w:r w:rsidR="00EE04C5">
        <w:rPr>
          <w:rFonts w:ascii="Garamond" w:hAnsi="Garamond" w:cs="Arial"/>
        </w:rPr>
        <w:t>.</w:t>
      </w:r>
      <w:r w:rsidRPr="0038574D">
        <w:rPr>
          <w:rFonts w:ascii="Garamond" w:hAnsi="Garamond" w:cs="Arial"/>
        </w:rPr>
        <w:t xml:space="preserve"> této Smlouvy i superlegalizaci zastupitelským úřadem státu, ve kterém má být listina použita. </w:t>
      </w:r>
      <w:r w:rsidR="0038574D" w:rsidRPr="0038574D">
        <w:rPr>
          <w:rFonts w:ascii="Garamond" w:hAnsi="Garamond" w:cs="Arial"/>
        </w:rPr>
        <w:t xml:space="preserve">Služba </w:t>
      </w:r>
      <w:r w:rsidR="00410461">
        <w:rPr>
          <w:rFonts w:ascii="Garamond" w:hAnsi="Garamond" w:cs="Arial"/>
        </w:rPr>
        <w:t>super</w:t>
      </w:r>
      <w:r w:rsidR="0038574D" w:rsidRPr="0038574D">
        <w:rPr>
          <w:rFonts w:ascii="Garamond" w:hAnsi="Garamond" w:cs="Arial"/>
        </w:rPr>
        <w:t xml:space="preserve">legalizace, je zpoplatněna základní cenou ve výši </w:t>
      </w:r>
      <w:r w:rsidR="00B67708">
        <w:rPr>
          <w:rFonts w:ascii="Garamond" w:hAnsi="Garamond" w:cs="Arial"/>
        </w:rPr>
        <w:t>4</w:t>
      </w:r>
      <w:r w:rsidR="00CF494A">
        <w:rPr>
          <w:rFonts w:ascii="Garamond" w:hAnsi="Garamond" w:cs="Arial"/>
        </w:rPr>
        <w:t>.0</w:t>
      </w:r>
      <w:r w:rsidR="0038574D" w:rsidRPr="0038574D">
        <w:rPr>
          <w:rFonts w:ascii="Garamond" w:hAnsi="Garamond" w:cs="Arial"/>
        </w:rPr>
        <w:t>00 Kč</w:t>
      </w:r>
      <w:r w:rsidR="00546D2A">
        <w:rPr>
          <w:rFonts w:ascii="Garamond" w:hAnsi="Garamond" w:cs="Arial"/>
        </w:rPr>
        <w:t xml:space="preserve"> plus poplatky, které jsou Příkazníkovi známy při podpisu této Smlouvy.</w:t>
      </w:r>
      <w:r w:rsidR="0038574D" w:rsidRPr="0038574D">
        <w:rPr>
          <w:rFonts w:ascii="Garamond" w:hAnsi="Garamond" w:cs="Arial"/>
        </w:rPr>
        <w:t xml:space="preserve"> </w:t>
      </w:r>
      <w:r w:rsidR="00546D2A" w:rsidRPr="0038574D">
        <w:rPr>
          <w:rFonts w:ascii="Garamond" w:hAnsi="Garamond" w:cs="Arial"/>
        </w:rPr>
        <w:t>Celková cena je uvedena v odstavci 1.2</w:t>
      </w:r>
      <w:r w:rsidR="00546D2A">
        <w:rPr>
          <w:rFonts w:ascii="Garamond" w:hAnsi="Garamond" w:cs="Arial"/>
        </w:rPr>
        <w:t>.</w:t>
      </w:r>
      <w:r w:rsidR="00546D2A" w:rsidRPr="0038574D">
        <w:rPr>
          <w:rFonts w:ascii="Garamond" w:hAnsi="Garamond" w:cs="Arial"/>
        </w:rPr>
        <w:t xml:space="preserve"> této Smlouvy. </w:t>
      </w:r>
      <w:r w:rsidR="00546D2A">
        <w:rPr>
          <w:rFonts w:ascii="Garamond" w:hAnsi="Garamond" w:cs="Arial"/>
        </w:rPr>
        <w:t>Další případné poplatky nezahrnuté do ceny v odstavci 1.2 této Smlouvy jsou spojeny s ověřením kopií listin, vidimací, pořizováním opisů apod</w:t>
      </w:r>
      <w:r w:rsidR="00546D2A" w:rsidRPr="000B0CF0">
        <w:rPr>
          <w:rFonts w:ascii="Garamond" w:hAnsi="Garamond" w:cs="Arial"/>
        </w:rPr>
        <w:t xml:space="preserve">. </w:t>
      </w:r>
      <w:r w:rsidR="00546D2A">
        <w:rPr>
          <w:rFonts w:ascii="Garamond" w:hAnsi="Garamond" w:cs="Arial"/>
        </w:rPr>
        <w:t xml:space="preserve">a </w:t>
      </w:r>
      <w:r w:rsidR="00410461">
        <w:rPr>
          <w:rFonts w:ascii="Garamond" w:hAnsi="Garamond" w:cs="Arial"/>
        </w:rPr>
        <w:t>poplatky zaplacen</w:t>
      </w:r>
      <w:r w:rsidR="00546D2A">
        <w:rPr>
          <w:rFonts w:ascii="Garamond" w:hAnsi="Garamond" w:cs="Arial"/>
        </w:rPr>
        <w:t>é</w:t>
      </w:r>
      <w:r w:rsidR="0038574D" w:rsidRPr="0038574D">
        <w:rPr>
          <w:rFonts w:ascii="Garamond" w:hAnsi="Garamond" w:cs="Arial"/>
        </w:rPr>
        <w:t xml:space="preserve"> Příkazníkem za vyřízení záležitosti</w:t>
      </w:r>
      <w:r w:rsidR="00410461">
        <w:rPr>
          <w:rFonts w:ascii="Garamond" w:hAnsi="Garamond" w:cs="Arial"/>
        </w:rPr>
        <w:t xml:space="preserve"> zastupitelskému úřadu dané země</w:t>
      </w:r>
      <w:r w:rsidR="0038574D" w:rsidRPr="0038574D">
        <w:rPr>
          <w:rFonts w:ascii="Garamond" w:hAnsi="Garamond" w:cs="Arial"/>
        </w:rPr>
        <w:t xml:space="preserve">. </w:t>
      </w:r>
      <w:r w:rsidR="00546D2A">
        <w:rPr>
          <w:rFonts w:ascii="Garamond" w:hAnsi="Garamond" w:cs="Arial"/>
        </w:rPr>
        <w:t xml:space="preserve">Úhrada těchto poplatků bude provedena podle odstavce 2.3. této Smlouvy. </w:t>
      </w:r>
      <w:r w:rsidR="0038574D" w:rsidRPr="0038574D">
        <w:rPr>
          <w:rFonts w:ascii="Garamond" w:hAnsi="Garamond" w:cs="Arial"/>
        </w:rPr>
        <w:t xml:space="preserve">Příkazník nenese žádnou právní odpovědnost za nemožnost </w:t>
      </w:r>
      <w:r w:rsidR="00410461">
        <w:rPr>
          <w:rFonts w:ascii="Garamond" w:hAnsi="Garamond" w:cs="Arial"/>
        </w:rPr>
        <w:t>zajistit superlegalizaci veřejné listiny</w:t>
      </w:r>
      <w:r w:rsidR="0038574D" w:rsidRPr="0038574D">
        <w:rPr>
          <w:rFonts w:ascii="Garamond" w:hAnsi="Garamond" w:cs="Arial"/>
        </w:rPr>
        <w:t xml:space="preserve"> nebo prodlení s</w:t>
      </w:r>
      <w:r w:rsidR="00410461">
        <w:rPr>
          <w:rFonts w:ascii="Garamond" w:hAnsi="Garamond" w:cs="Arial"/>
        </w:rPr>
        <w:t xml:space="preserve"> jejím vyhotovením </w:t>
      </w:r>
      <w:r w:rsidR="0038574D" w:rsidRPr="0038574D">
        <w:rPr>
          <w:rFonts w:ascii="Garamond" w:hAnsi="Garamond" w:cs="Arial"/>
        </w:rPr>
        <w:t xml:space="preserve">v případě neposkytnutí součinnosti ze strany </w:t>
      </w:r>
      <w:r w:rsidR="00410461">
        <w:rPr>
          <w:rFonts w:ascii="Garamond" w:hAnsi="Garamond" w:cs="Arial"/>
        </w:rPr>
        <w:t>zastupitelských úřadů jednotlivých zemí</w:t>
      </w:r>
      <w:r w:rsidR="0038574D" w:rsidRPr="0038574D">
        <w:rPr>
          <w:rFonts w:ascii="Garamond" w:hAnsi="Garamond" w:cs="Arial"/>
        </w:rPr>
        <w:t>, ať už z důvodu vyšší moci, z důvodu opatření proti šíření nemoci Covid-19 nebo z</w:t>
      </w:r>
      <w:r w:rsidR="00EE04C5">
        <w:rPr>
          <w:rFonts w:ascii="Garamond" w:hAnsi="Garamond" w:cs="Arial"/>
        </w:rPr>
        <w:t> </w:t>
      </w:r>
      <w:r w:rsidR="0038574D" w:rsidRPr="0038574D">
        <w:rPr>
          <w:rFonts w:ascii="Garamond" w:hAnsi="Garamond" w:cs="Arial"/>
        </w:rPr>
        <w:t>důvod</w:t>
      </w:r>
      <w:r w:rsidR="00EE04C5">
        <w:rPr>
          <w:rFonts w:ascii="Garamond" w:hAnsi="Garamond" w:cs="Arial"/>
        </w:rPr>
        <w:t>u nepřijetí listiny k superlegalizaci zastupitelským úřadem dané země nebo i</w:t>
      </w:r>
      <w:r w:rsidR="0038574D" w:rsidRPr="0038574D">
        <w:rPr>
          <w:rFonts w:ascii="Garamond" w:hAnsi="Garamond" w:cs="Arial"/>
        </w:rPr>
        <w:t xml:space="preserve"> jiných případů neposkytnutí součinnosti nezaviněných Příkazníkem.</w:t>
      </w:r>
      <w:r w:rsidR="00410461">
        <w:rPr>
          <w:rFonts w:ascii="Garamond" w:hAnsi="Garamond" w:cs="Arial"/>
        </w:rPr>
        <w:t xml:space="preserve"> </w:t>
      </w:r>
      <w:r w:rsidR="004F3295">
        <w:rPr>
          <w:rFonts w:ascii="Garamond" w:hAnsi="Garamond" w:cs="Arial"/>
        </w:rPr>
        <w:t>V těchto případech bude termín dokončení přiměřeně posunut o dobu trvání prodlení těchto zastupitelských úřadů.</w:t>
      </w:r>
    </w:p>
    <w:p w14:paraId="29454492" w14:textId="77777777" w:rsidR="00EE04C5" w:rsidRPr="00EE04C5" w:rsidRDefault="00EE04C5" w:rsidP="00EE04C5">
      <w:pPr>
        <w:pStyle w:val="Odstavecseseznamem"/>
        <w:ind w:left="1418"/>
        <w:rPr>
          <w:rFonts w:ascii="Garamond" w:hAnsi="Garamond" w:cs="Arial"/>
        </w:rPr>
      </w:pPr>
    </w:p>
    <w:p w14:paraId="5D2C3583" w14:textId="353BF965" w:rsidR="000C1959" w:rsidRPr="009E5D1D" w:rsidRDefault="00AC5975">
      <w:pPr>
        <w:pStyle w:val="Nadpis2"/>
        <w:numPr>
          <w:ilvl w:val="1"/>
          <w:numId w:val="1"/>
        </w:numPr>
        <w:ind w:hanging="708"/>
        <w:rPr>
          <w:rFonts w:ascii="Garamond" w:hAnsi="Garamond" w:cs="Arial"/>
        </w:rPr>
      </w:pPr>
      <w:r w:rsidRPr="009E5D1D">
        <w:rPr>
          <w:rFonts w:ascii="Garamond" w:hAnsi="Garamond" w:cs="Arial"/>
        </w:rPr>
        <w:t xml:space="preserve">Příkazník prohlašuje, že je pro činnost, která je předmětem této </w:t>
      </w:r>
      <w:r w:rsidR="00EE04C5">
        <w:rPr>
          <w:rFonts w:ascii="Garamond" w:hAnsi="Garamond" w:cs="Arial"/>
        </w:rPr>
        <w:t>S</w:t>
      </w:r>
      <w:r w:rsidRPr="009E5D1D">
        <w:rPr>
          <w:rFonts w:ascii="Garamond" w:hAnsi="Garamond" w:cs="Arial"/>
        </w:rPr>
        <w:t>mlouvy, dostatečně odborně kvalifikován, a že disponuje platným oprávněním k podnikatelské činnosti – živnostenským oprávněním pro předmět podnikání „Výroba, obchod a služby neuvedené v přílohách 1 až 3 živnostenského zákona“, a to v obor</w:t>
      </w:r>
      <w:r w:rsidR="00EE04C5">
        <w:rPr>
          <w:rFonts w:ascii="Garamond" w:hAnsi="Garamond" w:cs="Arial"/>
        </w:rPr>
        <w:t>ech</w:t>
      </w:r>
      <w:r w:rsidRPr="009E5D1D">
        <w:rPr>
          <w:rFonts w:ascii="Garamond" w:hAnsi="Garamond" w:cs="Arial"/>
        </w:rPr>
        <w:t xml:space="preserve"> „Poradenská a konzultační činnost, zpracování odborných studií a posudků</w:t>
      </w:r>
      <w:r w:rsidR="00EE04C5">
        <w:rPr>
          <w:rFonts w:ascii="Garamond" w:hAnsi="Garamond" w:cs="Arial"/>
        </w:rPr>
        <w:t xml:space="preserve">, Překladatelské a tlumočnické služby a </w:t>
      </w:r>
      <w:r w:rsidR="00EE04C5" w:rsidRPr="00EE04C5">
        <w:rPr>
          <w:rFonts w:ascii="Garamond" w:hAnsi="Garamond" w:cs="Arial"/>
        </w:rPr>
        <w:t>Služby v oblasti administrativní správy a služby organizačně hospodářské povahy</w:t>
      </w:r>
      <w:r w:rsidR="00EE04C5">
        <w:rPr>
          <w:rFonts w:ascii="Garamond" w:hAnsi="Garamond" w:cs="Arial"/>
        </w:rPr>
        <w:t>.“</w:t>
      </w:r>
    </w:p>
    <w:p w14:paraId="205E49F1" w14:textId="51A68F96" w:rsidR="000C1959" w:rsidRPr="009E5D1D" w:rsidRDefault="00AC5975">
      <w:pPr>
        <w:pStyle w:val="Nadpis2"/>
        <w:numPr>
          <w:ilvl w:val="1"/>
          <w:numId w:val="1"/>
        </w:numPr>
        <w:ind w:hanging="708"/>
        <w:rPr>
          <w:rFonts w:ascii="Garamond" w:hAnsi="Garamond" w:cs="Arial"/>
        </w:rPr>
      </w:pPr>
      <w:r w:rsidRPr="009E5D1D">
        <w:rPr>
          <w:rFonts w:ascii="Garamond" w:hAnsi="Garamond" w:cs="Arial"/>
        </w:rPr>
        <w:t xml:space="preserve">Příkazník není na základě této smlouvy oprávněn bez předem uděleného písemného souhlasu příkazce smluvně zavazovat </w:t>
      </w:r>
      <w:r w:rsidR="00EE04C5">
        <w:rPr>
          <w:rFonts w:ascii="Garamond" w:hAnsi="Garamond" w:cs="Arial"/>
        </w:rPr>
        <w:t>P</w:t>
      </w:r>
      <w:r w:rsidRPr="009E5D1D">
        <w:rPr>
          <w:rFonts w:ascii="Garamond" w:hAnsi="Garamond" w:cs="Arial"/>
        </w:rPr>
        <w:t xml:space="preserve">říkazce. </w:t>
      </w:r>
    </w:p>
    <w:p w14:paraId="5C475E7E" w14:textId="1766B5F8" w:rsidR="000C1959" w:rsidRPr="00207C63" w:rsidRDefault="00AC5975">
      <w:pPr>
        <w:pStyle w:val="Nadpis1"/>
        <w:numPr>
          <w:ilvl w:val="0"/>
          <w:numId w:val="1"/>
        </w:numPr>
        <w:ind w:hanging="708"/>
        <w:rPr>
          <w:rFonts w:ascii="Garamond" w:hAnsi="Garamond" w:cs="Arial"/>
        </w:rPr>
      </w:pPr>
      <w:bookmarkStart w:id="2" w:name="_30j0zll" w:colFirst="0" w:colLast="0"/>
      <w:bookmarkEnd w:id="2"/>
      <w:r w:rsidRPr="00207C63">
        <w:rPr>
          <w:rFonts w:ascii="Garamond" w:hAnsi="Garamond" w:cs="Arial"/>
        </w:rPr>
        <w:t>ODMĚNA A JEJÍ SPLATNOST, NÁKLADY PŘÍK</w:t>
      </w:r>
      <w:r w:rsidR="00207C63" w:rsidRPr="00207C63">
        <w:rPr>
          <w:rFonts w:ascii="Garamond" w:hAnsi="Garamond" w:cs="Arial"/>
        </w:rPr>
        <w:t>AZNÍKA</w:t>
      </w:r>
    </w:p>
    <w:p w14:paraId="3900ED9A" w14:textId="3310F8CA" w:rsidR="000C1959" w:rsidRPr="009E5D1D" w:rsidRDefault="00EA27AF" w:rsidP="00EA27AF">
      <w:pPr>
        <w:pStyle w:val="Nadpis2"/>
        <w:rPr>
          <w:rFonts w:ascii="Garamond" w:hAnsi="Garamond" w:cs="Arial"/>
        </w:rPr>
      </w:pPr>
      <w:r w:rsidRPr="009E5D1D">
        <w:rPr>
          <w:rFonts w:ascii="Garamond" w:hAnsi="Garamond" w:cs="Arial"/>
        </w:rPr>
        <w:t>2.1</w:t>
      </w:r>
      <w:r w:rsidRPr="009E5D1D">
        <w:rPr>
          <w:rFonts w:ascii="Garamond" w:hAnsi="Garamond" w:cs="Arial"/>
        </w:rPr>
        <w:tab/>
      </w:r>
      <w:r w:rsidR="00AC5975" w:rsidRPr="009E5D1D">
        <w:rPr>
          <w:rFonts w:ascii="Garamond" w:hAnsi="Garamond" w:cs="Arial"/>
        </w:rPr>
        <w:t xml:space="preserve">Příkazníkovi náleží za plnění </w:t>
      </w:r>
      <w:r w:rsidR="00EE04C5">
        <w:rPr>
          <w:rFonts w:ascii="Garamond" w:hAnsi="Garamond" w:cs="Arial"/>
        </w:rPr>
        <w:t>P</w:t>
      </w:r>
      <w:r w:rsidR="00AC5975" w:rsidRPr="009E5D1D">
        <w:rPr>
          <w:rFonts w:ascii="Garamond" w:hAnsi="Garamond" w:cs="Arial"/>
        </w:rPr>
        <w:t xml:space="preserve">ředmětu smlouvy </w:t>
      </w:r>
      <w:r w:rsidR="00EE04C5">
        <w:rPr>
          <w:rFonts w:ascii="Garamond" w:hAnsi="Garamond" w:cs="Arial"/>
        </w:rPr>
        <w:t>ve výši uvedené v odstavci 1.2. této Smlouvy.</w:t>
      </w:r>
      <w:r w:rsidR="00AC5975" w:rsidRPr="009E5D1D">
        <w:rPr>
          <w:rFonts w:ascii="Garamond" w:hAnsi="Garamond" w:cs="Arial"/>
        </w:rPr>
        <w:t xml:space="preserve"> Příkazník odměnu </w:t>
      </w:r>
      <w:proofErr w:type="gramStart"/>
      <w:r w:rsidR="00AC5975" w:rsidRPr="009E5D1D">
        <w:rPr>
          <w:rFonts w:ascii="Garamond" w:hAnsi="Garamond" w:cs="Arial"/>
        </w:rPr>
        <w:t>navýš</w:t>
      </w:r>
      <w:r w:rsidR="00EE04C5">
        <w:rPr>
          <w:rFonts w:ascii="Garamond" w:hAnsi="Garamond" w:cs="Arial"/>
        </w:rPr>
        <w:t>í</w:t>
      </w:r>
      <w:proofErr w:type="gramEnd"/>
      <w:r w:rsidR="00AC5975" w:rsidRPr="009E5D1D">
        <w:rPr>
          <w:rFonts w:ascii="Garamond" w:hAnsi="Garamond" w:cs="Arial"/>
        </w:rPr>
        <w:t xml:space="preserve"> o DPH v platné výši</w:t>
      </w:r>
      <w:r w:rsidR="00EE04C5">
        <w:rPr>
          <w:rFonts w:ascii="Garamond" w:hAnsi="Garamond" w:cs="Arial"/>
        </w:rPr>
        <w:t xml:space="preserve">, neboť je ke </w:t>
      </w:r>
      <w:r w:rsidR="00AC5975" w:rsidRPr="009E5D1D">
        <w:rPr>
          <w:rFonts w:ascii="Garamond" w:hAnsi="Garamond" w:cs="Arial"/>
        </w:rPr>
        <w:t xml:space="preserve">dni podpisu této </w:t>
      </w:r>
      <w:r w:rsidR="00EE04C5">
        <w:rPr>
          <w:rFonts w:ascii="Garamond" w:hAnsi="Garamond" w:cs="Arial"/>
        </w:rPr>
        <w:t>S</w:t>
      </w:r>
      <w:r w:rsidR="00AC5975" w:rsidRPr="009E5D1D">
        <w:rPr>
          <w:rFonts w:ascii="Garamond" w:hAnsi="Garamond" w:cs="Arial"/>
        </w:rPr>
        <w:t>mlouvy plátcem DPH</w:t>
      </w:r>
      <w:r w:rsidR="00191781" w:rsidRPr="009E5D1D">
        <w:rPr>
          <w:rFonts w:ascii="Garamond" w:hAnsi="Garamond" w:cs="Arial"/>
        </w:rPr>
        <w:t>.</w:t>
      </w:r>
      <w:r w:rsidR="00AC5975" w:rsidRPr="009E5D1D">
        <w:rPr>
          <w:rFonts w:ascii="Garamond" w:hAnsi="Garamond" w:cs="Arial"/>
        </w:rPr>
        <w:t xml:space="preserve"> </w:t>
      </w:r>
    </w:p>
    <w:p w14:paraId="0F3BC8A7" w14:textId="32849104" w:rsidR="000C1959" w:rsidRPr="009E5D1D" w:rsidRDefault="00AC5975" w:rsidP="00EA27AF">
      <w:pPr>
        <w:pStyle w:val="Nadpis2"/>
        <w:numPr>
          <w:ilvl w:val="1"/>
          <w:numId w:val="4"/>
        </w:numPr>
        <w:ind w:hanging="708"/>
        <w:rPr>
          <w:rFonts w:ascii="Garamond" w:hAnsi="Garamond" w:cs="Arial"/>
        </w:rPr>
      </w:pPr>
      <w:r w:rsidRPr="009E5D1D">
        <w:rPr>
          <w:rFonts w:ascii="Garamond" w:hAnsi="Garamond" w:cs="Arial"/>
        </w:rPr>
        <w:t xml:space="preserve">Příkazce se zavazuje uhradit </w:t>
      </w:r>
      <w:r w:rsidR="0015142A">
        <w:rPr>
          <w:rFonts w:ascii="Garamond" w:hAnsi="Garamond" w:cs="Arial"/>
        </w:rPr>
        <w:t>P</w:t>
      </w:r>
      <w:r w:rsidRPr="009E5D1D">
        <w:rPr>
          <w:rFonts w:ascii="Garamond" w:hAnsi="Garamond" w:cs="Arial"/>
        </w:rPr>
        <w:t xml:space="preserve">říkazníkovi odměnu na základě faktury vystavené </w:t>
      </w:r>
      <w:r w:rsidR="0015142A">
        <w:rPr>
          <w:rFonts w:ascii="Garamond" w:hAnsi="Garamond" w:cs="Arial"/>
        </w:rPr>
        <w:t>P</w:t>
      </w:r>
      <w:r w:rsidRPr="009E5D1D">
        <w:rPr>
          <w:rFonts w:ascii="Garamond" w:hAnsi="Garamond" w:cs="Arial"/>
        </w:rPr>
        <w:t xml:space="preserve">říkazníkem. Odměna je splatná na účet </w:t>
      </w:r>
      <w:r w:rsidR="0015142A">
        <w:rPr>
          <w:rFonts w:ascii="Garamond" w:hAnsi="Garamond" w:cs="Arial"/>
        </w:rPr>
        <w:t>P</w:t>
      </w:r>
      <w:r w:rsidRPr="009E5D1D">
        <w:rPr>
          <w:rFonts w:ascii="Garamond" w:hAnsi="Garamond" w:cs="Arial"/>
        </w:rPr>
        <w:t xml:space="preserve">říkazníka uvedený na faktuře. Smluvní strany sjednaly lhůtu splatnosti v </w:t>
      </w:r>
      <w:r w:rsidRPr="009E5D1D">
        <w:rPr>
          <w:rFonts w:ascii="Garamond" w:hAnsi="Garamond" w:cs="Arial"/>
          <w:color w:val="000000" w:themeColor="text1"/>
        </w:rPr>
        <w:t xml:space="preserve">délce </w:t>
      </w:r>
      <w:r w:rsidR="004F3295">
        <w:rPr>
          <w:rFonts w:ascii="Garamond" w:hAnsi="Garamond" w:cs="Arial"/>
          <w:color w:val="000000" w:themeColor="text1"/>
        </w:rPr>
        <w:t xml:space="preserve">trvání </w:t>
      </w:r>
      <w:r w:rsidR="00594B02">
        <w:rPr>
          <w:rFonts w:ascii="Garamond" w:hAnsi="Garamond" w:cs="Arial"/>
          <w:color w:val="000000" w:themeColor="text1"/>
        </w:rPr>
        <w:t>čtrnácti</w:t>
      </w:r>
      <w:r w:rsidRPr="009E5D1D">
        <w:rPr>
          <w:rFonts w:ascii="Garamond" w:hAnsi="Garamond" w:cs="Arial"/>
          <w:color w:val="000000" w:themeColor="text1"/>
        </w:rPr>
        <w:t xml:space="preserve"> </w:t>
      </w:r>
      <w:r w:rsidRPr="009E5D1D">
        <w:rPr>
          <w:rFonts w:ascii="Garamond" w:hAnsi="Garamond" w:cs="Arial"/>
        </w:rPr>
        <w:t xml:space="preserve">dnů. V případě, že faktura </w:t>
      </w:r>
      <w:r w:rsidRPr="009E5D1D">
        <w:rPr>
          <w:rFonts w:ascii="Garamond" w:hAnsi="Garamond" w:cs="Arial"/>
        </w:rPr>
        <w:lastRenderedPageBreak/>
        <w:t xml:space="preserve">vystavená </w:t>
      </w:r>
      <w:r w:rsidR="00683AB7">
        <w:rPr>
          <w:rFonts w:ascii="Garamond" w:hAnsi="Garamond" w:cs="Arial"/>
        </w:rPr>
        <w:t>P</w:t>
      </w:r>
      <w:r w:rsidRPr="009E5D1D">
        <w:rPr>
          <w:rFonts w:ascii="Garamond" w:hAnsi="Garamond" w:cs="Arial"/>
        </w:rPr>
        <w:t xml:space="preserve">říkazníkem nebude splňovat všechny zákonné náležitosti, je </w:t>
      </w:r>
      <w:r w:rsidR="00683AB7">
        <w:rPr>
          <w:rFonts w:ascii="Garamond" w:hAnsi="Garamond" w:cs="Arial"/>
        </w:rPr>
        <w:t>P</w:t>
      </w:r>
      <w:r w:rsidRPr="009E5D1D">
        <w:rPr>
          <w:rFonts w:ascii="Garamond" w:hAnsi="Garamond" w:cs="Arial"/>
        </w:rPr>
        <w:t xml:space="preserve">říkazce oprávněn ji vrátit na adresu </w:t>
      </w:r>
      <w:r w:rsidR="00683AB7">
        <w:rPr>
          <w:rFonts w:ascii="Garamond" w:hAnsi="Garamond" w:cs="Arial"/>
        </w:rPr>
        <w:t>P</w:t>
      </w:r>
      <w:r w:rsidRPr="009E5D1D">
        <w:rPr>
          <w:rFonts w:ascii="Garamond" w:hAnsi="Garamond" w:cs="Arial"/>
        </w:rPr>
        <w:t xml:space="preserve">říkazníka uvedenou v záhlaví této </w:t>
      </w:r>
      <w:r w:rsidR="00683AB7">
        <w:rPr>
          <w:rFonts w:ascii="Garamond" w:hAnsi="Garamond" w:cs="Arial"/>
        </w:rPr>
        <w:t>S</w:t>
      </w:r>
      <w:r w:rsidRPr="009E5D1D">
        <w:rPr>
          <w:rFonts w:ascii="Garamond" w:hAnsi="Garamond" w:cs="Arial"/>
        </w:rPr>
        <w:t xml:space="preserve">mlouvy. Takovým vrácením se přerušuje běh splatnosti až do okamžiku, kdy </w:t>
      </w:r>
      <w:r w:rsidR="00683AB7">
        <w:rPr>
          <w:rFonts w:ascii="Garamond" w:hAnsi="Garamond" w:cs="Arial"/>
        </w:rPr>
        <w:t>P</w:t>
      </w:r>
      <w:r w:rsidRPr="009E5D1D">
        <w:rPr>
          <w:rFonts w:ascii="Garamond" w:hAnsi="Garamond" w:cs="Arial"/>
        </w:rPr>
        <w:t xml:space="preserve">říkazník </w:t>
      </w:r>
      <w:proofErr w:type="gramStart"/>
      <w:r w:rsidRPr="009E5D1D">
        <w:rPr>
          <w:rFonts w:ascii="Garamond" w:hAnsi="Garamond" w:cs="Arial"/>
        </w:rPr>
        <w:t>doručí</w:t>
      </w:r>
      <w:proofErr w:type="gramEnd"/>
      <w:r w:rsidRPr="009E5D1D">
        <w:rPr>
          <w:rFonts w:ascii="Garamond" w:hAnsi="Garamond" w:cs="Arial"/>
        </w:rPr>
        <w:t xml:space="preserve"> </w:t>
      </w:r>
      <w:r w:rsidR="00683AB7">
        <w:rPr>
          <w:rFonts w:ascii="Garamond" w:hAnsi="Garamond" w:cs="Arial"/>
        </w:rPr>
        <w:t>P</w:t>
      </w:r>
      <w:r w:rsidRPr="009E5D1D">
        <w:rPr>
          <w:rFonts w:ascii="Garamond" w:hAnsi="Garamond" w:cs="Arial"/>
        </w:rPr>
        <w:t>říkazci fakturu bez vad.</w:t>
      </w:r>
    </w:p>
    <w:p w14:paraId="637C25C8" w14:textId="56C611AD" w:rsidR="000C1959" w:rsidRPr="009E5D1D" w:rsidRDefault="00AC5975" w:rsidP="00EA27AF">
      <w:pPr>
        <w:pStyle w:val="Nadpis2"/>
        <w:numPr>
          <w:ilvl w:val="1"/>
          <w:numId w:val="4"/>
        </w:numPr>
        <w:ind w:hanging="708"/>
        <w:rPr>
          <w:rFonts w:ascii="Garamond" w:hAnsi="Garamond" w:cs="Arial"/>
        </w:rPr>
      </w:pPr>
      <w:r w:rsidRPr="009E5D1D">
        <w:rPr>
          <w:rFonts w:ascii="Garamond" w:hAnsi="Garamond" w:cs="Arial"/>
        </w:rPr>
        <w:t xml:space="preserve">Smluvní strany ujednaly, že odměna zahrnuje i veškeré </w:t>
      </w:r>
      <w:r w:rsidR="00683AB7">
        <w:rPr>
          <w:rFonts w:ascii="Garamond" w:hAnsi="Garamond" w:cs="Arial"/>
        </w:rPr>
        <w:t xml:space="preserve">běžné </w:t>
      </w:r>
      <w:r w:rsidRPr="009E5D1D">
        <w:rPr>
          <w:rFonts w:ascii="Garamond" w:hAnsi="Garamond" w:cs="Arial"/>
        </w:rPr>
        <w:t xml:space="preserve">náklady </w:t>
      </w:r>
      <w:r w:rsidR="00683AB7">
        <w:rPr>
          <w:rFonts w:ascii="Garamond" w:hAnsi="Garamond" w:cs="Arial"/>
        </w:rPr>
        <w:t>P</w:t>
      </w:r>
      <w:r w:rsidRPr="009E5D1D">
        <w:rPr>
          <w:rFonts w:ascii="Garamond" w:hAnsi="Garamond" w:cs="Arial"/>
        </w:rPr>
        <w:t xml:space="preserve">říkazníka vynaložené k plnění </w:t>
      </w:r>
      <w:r w:rsidR="004F3295">
        <w:rPr>
          <w:rFonts w:ascii="Garamond" w:hAnsi="Garamond" w:cs="Arial"/>
        </w:rPr>
        <w:t>P</w:t>
      </w:r>
      <w:r w:rsidRPr="009E5D1D">
        <w:rPr>
          <w:rFonts w:ascii="Garamond" w:hAnsi="Garamond" w:cs="Arial"/>
        </w:rPr>
        <w:t xml:space="preserve">ředmětu smlouvy. Náhradu mimořádných nákladů </w:t>
      </w:r>
      <w:r w:rsidR="00683AB7">
        <w:rPr>
          <w:rFonts w:ascii="Garamond" w:hAnsi="Garamond" w:cs="Arial"/>
        </w:rPr>
        <w:t>P</w:t>
      </w:r>
      <w:r w:rsidRPr="009E5D1D">
        <w:rPr>
          <w:rFonts w:ascii="Garamond" w:hAnsi="Garamond" w:cs="Arial"/>
        </w:rPr>
        <w:t xml:space="preserve">říkazníka, může </w:t>
      </w:r>
      <w:r w:rsidR="00683AB7">
        <w:rPr>
          <w:rFonts w:ascii="Garamond" w:hAnsi="Garamond" w:cs="Arial"/>
        </w:rPr>
        <w:t>P</w:t>
      </w:r>
      <w:r w:rsidRPr="009E5D1D">
        <w:rPr>
          <w:rFonts w:ascii="Garamond" w:hAnsi="Garamond" w:cs="Arial"/>
        </w:rPr>
        <w:t xml:space="preserve">říkazník požadovat po </w:t>
      </w:r>
      <w:r w:rsidR="004F3295">
        <w:rPr>
          <w:rFonts w:ascii="Garamond" w:hAnsi="Garamond" w:cs="Arial"/>
        </w:rPr>
        <w:t>P</w:t>
      </w:r>
      <w:r w:rsidRPr="009E5D1D">
        <w:rPr>
          <w:rFonts w:ascii="Garamond" w:hAnsi="Garamond" w:cs="Arial"/>
        </w:rPr>
        <w:t xml:space="preserve">říkazci pouze v případě, že </w:t>
      </w:r>
      <w:r w:rsidR="00683AB7">
        <w:rPr>
          <w:rFonts w:ascii="Garamond" w:hAnsi="Garamond" w:cs="Arial"/>
        </w:rPr>
        <w:t>P</w:t>
      </w:r>
      <w:r w:rsidRPr="009E5D1D">
        <w:rPr>
          <w:rFonts w:ascii="Garamond" w:hAnsi="Garamond" w:cs="Arial"/>
        </w:rPr>
        <w:t>říkazce takový náklad předem p</w:t>
      </w:r>
      <w:r w:rsidR="00683AB7">
        <w:rPr>
          <w:rFonts w:ascii="Garamond" w:hAnsi="Garamond" w:cs="Arial"/>
        </w:rPr>
        <w:t>rokazatelně</w:t>
      </w:r>
      <w:r w:rsidRPr="009E5D1D">
        <w:rPr>
          <w:rFonts w:ascii="Garamond" w:hAnsi="Garamond" w:cs="Arial"/>
        </w:rPr>
        <w:t xml:space="preserve"> odsouhlasil. V případě, že </w:t>
      </w:r>
      <w:r w:rsidR="00683AB7">
        <w:rPr>
          <w:rFonts w:ascii="Garamond" w:hAnsi="Garamond" w:cs="Arial"/>
        </w:rPr>
        <w:t>P</w:t>
      </w:r>
      <w:r w:rsidRPr="009E5D1D">
        <w:rPr>
          <w:rFonts w:ascii="Garamond" w:hAnsi="Garamond" w:cs="Arial"/>
        </w:rPr>
        <w:t xml:space="preserve">říkazce souhlas neudělí, je </w:t>
      </w:r>
      <w:r w:rsidR="00683AB7">
        <w:rPr>
          <w:rFonts w:ascii="Garamond" w:hAnsi="Garamond" w:cs="Arial"/>
        </w:rPr>
        <w:t>P</w:t>
      </w:r>
      <w:r w:rsidRPr="009E5D1D">
        <w:rPr>
          <w:rFonts w:ascii="Garamond" w:hAnsi="Garamond" w:cs="Arial"/>
        </w:rPr>
        <w:t>říkazník oprávněn odmítnout učinit úkon, který byl mimořádným nákladem podmíněn.</w:t>
      </w:r>
      <w:r w:rsidR="00683AB7">
        <w:rPr>
          <w:rFonts w:ascii="Garamond" w:hAnsi="Garamond" w:cs="Arial"/>
        </w:rPr>
        <w:t xml:space="preserve"> Mimořádnými náklady smluvní strany rozumějí především další poplatky </w:t>
      </w:r>
      <w:r w:rsidR="00546D2A">
        <w:rPr>
          <w:rFonts w:ascii="Garamond" w:hAnsi="Garamond" w:cs="Arial"/>
        </w:rPr>
        <w:t xml:space="preserve">spojené s dodatečným pořizováním kopií, opisů a vidimací veřejných listin, </w:t>
      </w:r>
      <w:r w:rsidR="004F3295">
        <w:rPr>
          <w:rFonts w:ascii="Garamond" w:hAnsi="Garamond" w:cs="Arial"/>
        </w:rPr>
        <w:t xml:space="preserve">notářské poplatky, </w:t>
      </w:r>
      <w:r w:rsidR="00546D2A">
        <w:rPr>
          <w:rFonts w:ascii="Garamond" w:hAnsi="Garamond" w:cs="Arial"/>
        </w:rPr>
        <w:t xml:space="preserve">poplatky </w:t>
      </w:r>
      <w:r w:rsidR="00683AB7">
        <w:rPr>
          <w:rFonts w:ascii="Garamond" w:hAnsi="Garamond" w:cs="Arial"/>
        </w:rPr>
        <w:t xml:space="preserve">požadované zastupitelským úřadem země spojené se superlegalizací veřejné listiny a dále náklady spojené se zasláním </w:t>
      </w:r>
      <w:r w:rsidR="00A70815">
        <w:rPr>
          <w:rFonts w:ascii="Garamond" w:hAnsi="Garamond" w:cs="Arial"/>
        </w:rPr>
        <w:t>legalizované nebo superlegalizované listiny Příkazníkem Příkazci.</w:t>
      </w:r>
      <w:r w:rsidR="002A4A73">
        <w:rPr>
          <w:rFonts w:ascii="Garamond" w:hAnsi="Garamond" w:cs="Arial"/>
        </w:rPr>
        <w:t xml:space="preserve"> Takovéto mimořádné náklady budou uhrazeny na základě faktury Příkazníka, pro kterou se přiměřeně uplatní ustanovení odstavc</w:t>
      </w:r>
      <w:r w:rsidR="004F3295">
        <w:rPr>
          <w:rFonts w:ascii="Garamond" w:hAnsi="Garamond" w:cs="Arial"/>
        </w:rPr>
        <w:t>ů 2.1 a</w:t>
      </w:r>
      <w:r w:rsidR="002A4A73">
        <w:rPr>
          <w:rFonts w:ascii="Garamond" w:hAnsi="Garamond" w:cs="Arial"/>
        </w:rPr>
        <w:t xml:space="preserve"> 2.2. této Smlouvy.</w:t>
      </w:r>
    </w:p>
    <w:p w14:paraId="2CC25A46" w14:textId="77777777" w:rsidR="000C1959" w:rsidRPr="00207C63" w:rsidRDefault="00AC5975" w:rsidP="00EA27AF">
      <w:pPr>
        <w:pStyle w:val="Nadpis1"/>
        <w:numPr>
          <w:ilvl w:val="0"/>
          <w:numId w:val="4"/>
        </w:numPr>
        <w:ind w:right="-18" w:hanging="708"/>
        <w:rPr>
          <w:rFonts w:ascii="Garamond" w:hAnsi="Garamond" w:cs="Arial"/>
        </w:rPr>
      </w:pPr>
      <w:r w:rsidRPr="00207C63">
        <w:rPr>
          <w:rFonts w:ascii="Garamond" w:hAnsi="Garamond" w:cs="Arial"/>
        </w:rPr>
        <w:t>PRÁVA A POVINNOSTI PŘÍKAZCE</w:t>
      </w:r>
    </w:p>
    <w:p w14:paraId="370E097F" w14:textId="02A48CF8" w:rsidR="000C1959" w:rsidRPr="002A4A73" w:rsidRDefault="00AC5975" w:rsidP="00AB7F8D">
      <w:pPr>
        <w:pStyle w:val="Nadpis2"/>
        <w:numPr>
          <w:ilvl w:val="1"/>
          <w:numId w:val="5"/>
        </w:numPr>
        <w:rPr>
          <w:rFonts w:ascii="Garamond" w:hAnsi="Garamond" w:cs="Arial"/>
        </w:rPr>
      </w:pPr>
      <w:r w:rsidRPr="002A4A73">
        <w:rPr>
          <w:rFonts w:ascii="Garamond" w:hAnsi="Garamond" w:cs="Arial"/>
        </w:rPr>
        <w:t xml:space="preserve">Příkazce je povinen poskytovat </w:t>
      </w:r>
      <w:r w:rsidR="00A70815" w:rsidRPr="002A4A73">
        <w:rPr>
          <w:rFonts w:ascii="Garamond" w:hAnsi="Garamond" w:cs="Arial"/>
        </w:rPr>
        <w:t>P</w:t>
      </w:r>
      <w:r w:rsidRPr="002A4A73">
        <w:rPr>
          <w:rFonts w:ascii="Garamond" w:hAnsi="Garamond" w:cs="Arial"/>
        </w:rPr>
        <w:t xml:space="preserve">říkazníkovi součinnost k plnění předmětu této smlouvy. Zejména je povinen mu </w:t>
      </w:r>
      <w:r w:rsidR="00A70815" w:rsidRPr="002A4A73">
        <w:rPr>
          <w:rFonts w:ascii="Garamond" w:hAnsi="Garamond" w:cs="Arial"/>
        </w:rPr>
        <w:t>předložit k legalizaci nebo superlegalizaci veřejné listiny</w:t>
      </w:r>
      <w:r w:rsidR="00C60FB6" w:rsidRPr="002A4A73">
        <w:rPr>
          <w:rFonts w:ascii="Garamond" w:hAnsi="Garamond" w:cs="Arial"/>
        </w:rPr>
        <w:t xml:space="preserve"> splňující </w:t>
      </w:r>
      <w:r w:rsidR="009542D2" w:rsidRPr="002A4A73">
        <w:rPr>
          <w:rFonts w:ascii="Garamond" w:hAnsi="Garamond" w:cs="Arial"/>
        </w:rPr>
        <w:t xml:space="preserve">nároky stanovené </w:t>
      </w:r>
      <w:proofErr w:type="spellStart"/>
      <w:r w:rsidR="009542D2" w:rsidRPr="002A4A73">
        <w:rPr>
          <w:rFonts w:ascii="Garamond" w:hAnsi="Garamond" w:cs="Arial"/>
        </w:rPr>
        <w:t>ust</w:t>
      </w:r>
      <w:proofErr w:type="spellEnd"/>
      <w:r w:rsidR="009542D2" w:rsidRPr="002A4A73">
        <w:rPr>
          <w:rFonts w:ascii="Garamond" w:hAnsi="Garamond" w:cs="Arial"/>
        </w:rPr>
        <w:t>. § 567 a násl. zákona č. 89/2012 Sb., občanského zákoníku. V případě notářsk</w:t>
      </w:r>
      <w:r w:rsidR="002A4A73" w:rsidRPr="002A4A73">
        <w:rPr>
          <w:rFonts w:ascii="Garamond" w:hAnsi="Garamond" w:cs="Arial"/>
        </w:rPr>
        <w:t>ých</w:t>
      </w:r>
      <w:r w:rsidR="009542D2" w:rsidRPr="002A4A73">
        <w:rPr>
          <w:rFonts w:ascii="Garamond" w:hAnsi="Garamond" w:cs="Arial"/>
        </w:rPr>
        <w:t xml:space="preserve"> listin, zápisů, zakladatelských dokumentů právnických osob a dalších obdobných dokumentů Příkazník </w:t>
      </w:r>
      <w:r w:rsidR="002A4A73" w:rsidRPr="002A4A73">
        <w:rPr>
          <w:rFonts w:ascii="Garamond" w:hAnsi="Garamond" w:cs="Arial"/>
        </w:rPr>
        <w:t xml:space="preserve">zajišťuje </w:t>
      </w:r>
      <w:r w:rsidR="009542D2" w:rsidRPr="002A4A73">
        <w:rPr>
          <w:rFonts w:ascii="Garamond" w:hAnsi="Garamond" w:cs="Arial"/>
        </w:rPr>
        <w:t>vyhotov</w:t>
      </w:r>
      <w:r w:rsidR="002A4A73" w:rsidRPr="002A4A73">
        <w:rPr>
          <w:rFonts w:ascii="Garamond" w:hAnsi="Garamond" w:cs="Arial"/>
        </w:rPr>
        <w:t>ení</w:t>
      </w:r>
      <w:r w:rsidR="009542D2" w:rsidRPr="002A4A73">
        <w:rPr>
          <w:rFonts w:ascii="Garamond" w:hAnsi="Garamond" w:cs="Arial"/>
        </w:rPr>
        <w:t xml:space="preserve"> konverze listin, výpisy, opisy, vidimace, shodu podpisu s originálem, legalizaci (ověření podpisu/státního razítka, veřejného orgánu</w:t>
      </w:r>
      <w:r w:rsidR="002A4A73" w:rsidRPr="002A4A73">
        <w:rPr>
          <w:rFonts w:ascii="Garamond" w:hAnsi="Garamond" w:cs="Arial"/>
        </w:rPr>
        <w:t>,</w:t>
      </w:r>
      <w:r w:rsidR="009542D2" w:rsidRPr="002A4A73">
        <w:rPr>
          <w:rFonts w:ascii="Garamond" w:hAnsi="Garamond" w:cs="Arial"/>
        </w:rPr>
        <w:t xml:space="preserve"> který ho vydal), ověření digitálního podpisu a</w:t>
      </w:r>
      <w:r w:rsidR="002A4A73" w:rsidRPr="002A4A73">
        <w:rPr>
          <w:rFonts w:ascii="Garamond" w:hAnsi="Garamond" w:cs="Arial"/>
        </w:rPr>
        <w:t>pod. Poplatky za toto zajištění budou uhrazeny podle odstavce 2.3</w:t>
      </w:r>
      <w:r w:rsidR="00BA7425">
        <w:rPr>
          <w:rFonts w:ascii="Garamond" w:hAnsi="Garamond" w:cs="Arial"/>
        </w:rPr>
        <w:t>.</w:t>
      </w:r>
      <w:r w:rsidR="002A4A73" w:rsidRPr="002A4A73">
        <w:rPr>
          <w:rFonts w:ascii="Garamond" w:hAnsi="Garamond" w:cs="Arial"/>
        </w:rPr>
        <w:t xml:space="preserve"> této Smlouvy. </w:t>
      </w:r>
      <w:r w:rsidR="002A4A73">
        <w:rPr>
          <w:rFonts w:ascii="Garamond" w:hAnsi="Garamond" w:cs="Arial"/>
        </w:rPr>
        <w:t>V</w:t>
      </w:r>
      <w:r w:rsidR="009542D2" w:rsidRPr="002A4A73">
        <w:rPr>
          <w:rFonts w:ascii="Garamond" w:hAnsi="Garamond" w:cs="Arial"/>
        </w:rPr>
        <w:t>eřejn</w:t>
      </w:r>
      <w:r w:rsidR="002A4A73">
        <w:rPr>
          <w:rFonts w:ascii="Garamond" w:hAnsi="Garamond" w:cs="Arial"/>
        </w:rPr>
        <w:t>é</w:t>
      </w:r>
      <w:r w:rsidR="009542D2" w:rsidRPr="002A4A73">
        <w:rPr>
          <w:rFonts w:ascii="Garamond" w:hAnsi="Garamond" w:cs="Arial"/>
        </w:rPr>
        <w:t xml:space="preserve"> listin</w:t>
      </w:r>
      <w:r w:rsidR="002A4A73">
        <w:rPr>
          <w:rFonts w:ascii="Garamond" w:hAnsi="Garamond" w:cs="Arial"/>
        </w:rPr>
        <w:t>y</w:t>
      </w:r>
      <w:r w:rsidR="009542D2" w:rsidRPr="002A4A73">
        <w:rPr>
          <w:rFonts w:ascii="Garamond" w:hAnsi="Garamond" w:cs="Arial"/>
        </w:rPr>
        <w:t>, matriční doklad</w:t>
      </w:r>
      <w:r w:rsidR="002A4A73">
        <w:rPr>
          <w:rFonts w:ascii="Garamond" w:hAnsi="Garamond" w:cs="Arial"/>
        </w:rPr>
        <w:t>y</w:t>
      </w:r>
      <w:r w:rsidR="009542D2" w:rsidRPr="002A4A73">
        <w:rPr>
          <w:rFonts w:ascii="Garamond" w:hAnsi="Garamond" w:cs="Arial"/>
        </w:rPr>
        <w:t>, diplomy</w:t>
      </w:r>
      <w:r w:rsidR="002A4A73">
        <w:rPr>
          <w:rFonts w:ascii="Garamond" w:hAnsi="Garamond" w:cs="Arial"/>
        </w:rPr>
        <w:t xml:space="preserve"> </w:t>
      </w:r>
      <w:r w:rsidR="009542D2" w:rsidRPr="002A4A73">
        <w:rPr>
          <w:rFonts w:ascii="Garamond" w:hAnsi="Garamond" w:cs="Arial"/>
        </w:rPr>
        <w:t xml:space="preserve">a jiné certifikace, </w:t>
      </w:r>
      <w:r w:rsidR="002A4A73">
        <w:rPr>
          <w:rFonts w:ascii="Garamond" w:hAnsi="Garamond" w:cs="Arial"/>
        </w:rPr>
        <w:t xml:space="preserve">vysvědčení, </w:t>
      </w:r>
      <w:r w:rsidR="009542D2" w:rsidRPr="002A4A73">
        <w:rPr>
          <w:rFonts w:ascii="Garamond" w:hAnsi="Garamond" w:cs="Arial"/>
        </w:rPr>
        <w:t xml:space="preserve">osvědčení a výpisy z matrik, rozsudky soudů a </w:t>
      </w:r>
      <w:r w:rsidR="002A4A73">
        <w:rPr>
          <w:rFonts w:ascii="Garamond" w:hAnsi="Garamond" w:cs="Arial"/>
        </w:rPr>
        <w:t xml:space="preserve">rozhodnutí </w:t>
      </w:r>
      <w:r w:rsidR="009542D2" w:rsidRPr="002A4A73">
        <w:rPr>
          <w:rFonts w:ascii="Garamond" w:hAnsi="Garamond" w:cs="Arial"/>
        </w:rPr>
        <w:t xml:space="preserve">dalších orgánů veřejné moci musí být </w:t>
      </w:r>
      <w:r w:rsidR="002A4A73">
        <w:rPr>
          <w:rFonts w:ascii="Garamond" w:hAnsi="Garamond" w:cs="Arial"/>
        </w:rPr>
        <w:t xml:space="preserve">vždy </w:t>
      </w:r>
      <w:r w:rsidR="009542D2" w:rsidRPr="002A4A73">
        <w:rPr>
          <w:rFonts w:ascii="Garamond" w:hAnsi="Garamond" w:cs="Arial"/>
        </w:rPr>
        <w:t xml:space="preserve">poskytnuté ve formě stanovené zákonem.  Pokud </w:t>
      </w:r>
      <w:r w:rsidR="002A4A73">
        <w:rPr>
          <w:rFonts w:ascii="Garamond" w:hAnsi="Garamond" w:cs="Arial"/>
        </w:rPr>
        <w:t xml:space="preserve">taková listina </w:t>
      </w:r>
      <w:r w:rsidR="009542D2" w:rsidRPr="002A4A73">
        <w:rPr>
          <w:rFonts w:ascii="Garamond" w:hAnsi="Garamond" w:cs="Arial"/>
        </w:rPr>
        <w:t xml:space="preserve">nesplňuje náležitosti dané zákonem, bude </w:t>
      </w:r>
      <w:r w:rsidR="002A4A73">
        <w:rPr>
          <w:rFonts w:ascii="Garamond" w:hAnsi="Garamond" w:cs="Arial"/>
        </w:rPr>
        <w:t>Příkazníkem navrhnut další postup</w:t>
      </w:r>
      <w:r w:rsidR="009542D2" w:rsidRPr="002A4A73">
        <w:rPr>
          <w:rFonts w:ascii="Garamond" w:hAnsi="Garamond" w:cs="Arial"/>
        </w:rPr>
        <w:t>.</w:t>
      </w:r>
      <w:r w:rsidR="002A4A73">
        <w:rPr>
          <w:rFonts w:ascii="Garamond" w:hAnsi="Garamond" w:cs="Arial"/>
        </w:rPr>
        <w:t xml:space="preserve"> V případě, že je s takovým postupem spojen zvýšený náklad, bude uhrazen podle odstavce 2.3. této Smlouvy.</w:t>
      </w:r>
    </w:p>
    <w:p w14:paraId="308F0D5A" w14:textId="53C349CD" w:rsidR="000C1959" w:rsidRDefault="00AC5975" w:rsidP="00352971">
      <w:pPr>
        <w:pStyle w:val="Nadpis2"/>
        <w:numPr>
          <w:ilvl w:val="1"/>
          <w:numId w:val="5"/>
        </w:numPr>
        <w:ind w:hanging="708"/>
        <w:rPr>
          <w:rFonts w:ascii="Garamond" w:hAnsi="Garamond" w:cs="Arial"/>
        </w:rPr>
      </w:pPr>
      <w:r w:rsidRPr="009E5D1D">
        <w:rPr>
          <w:rFonts w:ascii="Garamond" w:hAnsi="Garamond" w:cs="Arial"/>
        </w:rPr>
        <w:t xml:space="preserve">Příkazce je povinen uhradit odměnu </w:t>
      </w:r>
      <w:r w:rsidR="002A4A73">
        <w:rPr>
          <w:rFonts w:ascii="Garamond" w:hAnsi="Garamond" w:cs="Arial"/>
        </w:rPr>
        <w:t>P</w:t>
      </w:r>
      <w:r w:rsidRPr="009E5D1D">
        <w:rPr>
          <w:rFonts w:ascii="Garamond" w:hAnsi="Garamond" w:cs="Arial"/>
        </w:rPr>
        <w:t>říkazníka řádně a včas.</w:t>
      </w:r>
    </w:p>
    <w:p w14:paraId="6C4B493E" w14:textId="527BED83" w:rsidR="002A4A73" w:rsidRDefault="002A4A73" w:rsidP="002A4A73">
      <w:pPr>
        <w:pStyle w:val="Nadpis2"/>
        <w:numPr>
          <w:ilvl w:val="1"/>
          <w:numId w:val="5"/>
        </w:numPr>
        <w:ind w:hanging="708"/>
        <w:rPr>
          <w:rFonts w:ascii="Garamond" w:hAnsi="Garamond" w:cs="Arial"/>
        </w:rPr>
      </w:pPr>
      <w:r w:rsidRPr="009E5D1D">
        <w:rPr>
          <w:rFonts w:ascii="Garamond" w:hAnsi="Garamond" w:cs="Arial"/>
        </w:rPr>
        <w:t xml:space="preserve">Příkazce je povinen </w:t>
      </w:r>
      <w:r w:rsidR="002825E3">
        <w:rPr>
          <w:rFonts w:ascii="Garamond" w:hAnsi="Garamond" w:cs="Arial"/>
        </w:rPr>
        <w:t xml:space="preserve">poskytnout součinnost k doručení legalizované nebo superlegalizované listiny, tedy v případě doručování prostřednictvím poskytovatele poštovních služeb nebo kurýrních služeb </w:t>
      </w:r>
      <w:r w:rsidR="00BA7425">
        <w:rPr>
          <w:rFonts w:ascii="Garamond" w:hAnsi="Garamond" w:cs="Arial"/>
        </w:rPr>
        <w:t>sdělit Příkazníkovi</w:t>
      </w:r>
      <w:r w:rsidR="002825E3">
        <w:rPr>
          <w:rFonts w:ascii="Garamond" w:hAnsi="Garamond" w:cs="Arial"/>
        </w:rPr>
        <w:t xml:space="preserve"> správnou adresu doručení, takovou zásilku převzít a nezmařit její doručení. Činnost Příkazníka je splněna předáním legalizované nebo superlegalizované listiny </w:t>
      </w:r>
      <w:r w:rsidR="00BA7425">
        <w:rPr>
          <w:rFonts w:ascii="Garamond" w:hAnsi="Garamond" w:cs="Arial"/>
        </w:rPr>
        <w:t xml:space="preserve">přímo </w:t>
      </w:r>
      <w:r w:rsidR="002825E3">
        <w:rPr>
          <w:rFonts w:ascii="Garamond" w:hAnsi="Garamond" w:cs="Arial"/>
        </w:rPr>
        <w:t>Příkaz</w:t>
      </w:r>
      <w:r w:rsidR="00BA7425">
        <w:rPr>
          <w:rFonts w:ascii="Garamond" w:hAnsi="Garamond" w:cs="Arial"/>
        </w:rPr>
        <w:t>ci</w:t>
      </w:r>
      <w:r w:rsidR="002825E3">
        <w:rPr>
          <w:rFonts w:ascii="Garamond" w:hAnsi="Garamond" w:cs="Arial"/>
        </w:rPr>
        <w:t xml:space="preserve"> v případě osobního převzetí nebo jejím předáním dopravci v případě doručování</w:t>
      </w:r>
      <w:r w:rsidR="002825E3" w:rsidRPr="002825E3">
        <w:rPr>
          <w:rFonts w:ascii="Garamond" w:hAnsi="Garamond" w:cs="Arial"/>
        </w:rPr>
        <w:t xml:space="preserve"> </w:t>
      </w:r>
      <w:r w:rsidR="002825E3">
        <w:rPr>
          <w:rFonts w:ascii="Garamond" w:hAnsi="Garamond" w:cs="Arial"/>
        </w:rPr>
        <w:t>prostřednictvím poskytovatele poštovních služeb nebo kurýrních služeb</w:t>
      </w:r>
      <w:r w:rsidR="007C65EE">
        <w:rPr>
          <w:rFonts w:ascii="Garamond" w:hAnsi="Garamond" w:cs="Arial"/>
        </w:rPr>
        <w:t xml:space="preserve"> za předpokladu, že Příkazník pověřil takového dopravce doručením veřejné listiny na adresu </w:t>
      </w:r>
      <w:r w:rsidR="00BA7425">
        <w:rPr>
          <w:rFonts w:ascii="Garamond" w:hAnsi="Garamond" w:cs="Arial"/>
        </w:rPr>
        <w:t>sdělenou</w:t>
      </w:r>
      <w:r w:rsidR="007C65EE">
        <w:rPr>
          <w:rFonts w:ascii="Garamond" w:hAnsi="Garamond" w:cs="Arial"/>
        </w:rPr>
        <w:t xml:space="preserve"> Příkazcem.</w:t>
      </w:r>
    </w:p>
    <w:p w14:paraId="7B0002B8" w14:textId="77777777" w:rsidR="000C1959" w:rsidRPr="00207C63" w:rsidRDefault="00AC5975" w:rsidP="00352971">
      <w:pPr>
        <w:pStyle w:val="Nadpis1"/>
        <w:numPr>
          <w:ilvl w:val="0"/>
          <w:numId w:val="5"/>
        </w:numPr>
        <w:ind w:right="-18" w:hanging="708"/>
        <w:rPr>
          <w:rFonts w:ascii="Garamond" w:hAnsi="Garamond" w:cs="Arial"/>
        </w:rPr>
      </w:pPr>
      <w:r w:rsidRPr="00207C63">
        <w:rPr>
          <w:rFonts w:ascii="Garamond" w:hAnsi="Garamond" w:cs="Arial"/>
        </w:rPr>
        <w:t>PRÁVA A POVINNOSTI PŘÍKAZNÍKA</w:t>
      </w:r>
    </w:p>
    <w:p w14:paraId="4A75428E" w14:textId="3FB9DC80" w:rsidR="000C1959" w:rsidRPr="009E5D1D" w:rsidRDefault="00AC5975" w:rsidP="00352971">
      <w:pPr>
        <w:pStyle w:val="Nadpis2"/>
        <w:numPr>
          <w:ilvl w:val="1"/>
          <w:numId w:val="5"/>
        </w:numPr>
        <w:ind w:hanging="708"/>
        <w:rPr>
          <w:rFonts w:ascii="Garamond" w:hAnsi="Garamond" w:cs="Arial"/>
        </w:rPr>
      </w:pPr>
      <w:r w:rsidRPr="009E5D1D">
        <w:rPr>
          <w:rFonts w:ascii="Garamond" w:hAnsi="Garamond" w:cs="Arial"/>
        </w:rPr>
        <w:t xml:space="preserve">Příkazník je povinen plnit předmět této </w:t>
      </w:r>
      <w:r w:rsidR="00952376">
        <w:rPr>
          <w:rFonts w:ascii="Garamond" w:hAnsi="Garamond" w:cs="Arial"/>
        </w:rPr>
        <w:t>S</w:t>
      </w:r>
      <w:r w:rsidRPr="009E5D1D">
        <w:rPr>
          <w:rFonts w:ascii="Garamond" w:hAnsi="Garamond" w:cs="Arial"/>
        </w:rPr>
        <w:t>mlouvy dle svých nejlepších schopností a možností</w:t>
      </w:r>
      <w:r w:rsidR="00952376">
        <w:rPr>
          <w:rFonts w:ascii="Garamond" w:hAnsi="Garamond" w:cs="Arial"/>
        </w:rPr>
        <w:t>.</w:t>
      </w:r>
    </w:p>
    <w:p w14:paraId="0F872937" w14:textId="468A43E5" w:rsidR="000C1959" w:rsidRPr="009E5D1D" w:rsidRDefault="00AC5975" w:rsidP="00352971">
      <w:pPr>
        <w:pStyle w:val="Nadpis2"/>
        <w:numPr>
          <w:ilvl w:val="1"/>
          <w:numId w:val="5"/>
        </w:numPr>
        <w:ind w:hanging="708"/>
        <w:rPr>
          <w:rFonts w:ascii="Garamond" w:hAnsi="Garamond" w:cs="Arial"/>
        </w:rPr>
      </w:pPr>
      <w:r w:rsidRPr="009E5D1D">
        <w:rPr>
          <w:rFonts w:ascii="Garamond" w:hAnsi="Garamond" w:cs="Arial"/>
        </w:rPr>
        <w:lastRenderedPageBreak/>
        <w:t xml:space="preserve">Příkazník je povinen informovat </w:t>
      </w:r>
      <w:r w:rsidR="00952376">
        <w:rPr>
          <w:rFonts w:ascii="Garamond" w:hAnsi="Garamond" w:cs="Arial"/>
        </w:rPr>
        <w:t>P</w:t>
      </w:r>
      <w:r w:rsidRPr="009E5D1D">
        <w:rPr>
          <w:rFonts w:ascii="Garamond" w:hAnsi="Garamond" w:cs="Arial"/>
        </w:rPr>
        <w:t xml:space="preserve">říkazce bezodkladně o všech skutečnostech, které zjistil při plnění předmětu této </w:t>
      </w:r>
      <w:r w:rsidR="00952376">
        <w:rPr>
          <w:rFonts w:ascii="Garamond" w:hAnsi="Garamond" w:cs="Arial"/>
        </w:rPr>
        <w:t>S</w:t>
      </w:r>
      <w:r w:rsidRPr="009E5D1D">
        <w:rPr>
          <w:rFonts w:ascii="Garamond" w:hAnsi="Garamond" w:cs="Arial"/>
        </w:rPr>
        <w:t>mlouvy</w:t>
      </w:r>
      <w:r w:rsidR="00952376">
        <w:rPr>
          <w:rFonts w:ascii="Garamond" w:hAnsi="Garamond" w:cs="Arial"/>
        </w:rPr>
        <w:t>, které mohou mít vliv na výsledek činnosti Příkazníka.</w:t>
      </w:r>
    </w:p>
    <w:p w14:paraId="2017AA57" w14:textId="7E438DAF" w:rsidR="000C1959" w:rsidRPr="009E5D1D" w:rsidRDefault="00AC5975" w:rsidP="00352971">
      <w:pPr>
        <w:pStyle w:val="Nadpis2"/>
        <w:numPr>
          <w:ilvl w:val="1"/>
          <w:numId w:val="5"/>
        </w:numPr>
        <w:ind w:hanging="708"/>
        <w:rPr>
          <w:rFonts w:ascii="Garamond" w:hAnsi="Garamond" w:cs="Arial"/>
        </w:rPr>
      </w:pPr>
      <w:r w:rsidRPr="009E5D1D">
        <w:rPr>
          <w:rFonts w:ascii="Garamond" w:hAnsi="Garamond" w:cs="Arial"/>
        </w:rPr>
        <w:t xml:space="preserve">Příkazník je povinen předložit na požádání </w:t>
      </w:r>
      <w:r w:rsidR="00952376">
        <w:rPr>
          <w:rFonts w:ascii="Garamond" w:hAnsi="Garamond" w:cs="Arial"/>
        </w:rPr>
        <w:t>P</w:t>
      </w:r>
      <w:r w:rsidRPr="009E5D1D">
        <w:rPr>
          <w:rFonts w:ascii="Garamond" w:hAnsi="Garamond" w:cs="Arial"/>
        </w:rPr>
        <w:t xml:space="preserve">říkazce </w:t>
      </w:r>
      <w:r w:rsidR="00D810BF">
        <w:rPr>
          <w:rFonts w:ascii="Garamond" w:hAnsi="Garamond" w:cs="Arial"/>
        </w:rPr>
        <w:t>doklady prokazující zaplacení poplatků u orgánů České republiky nebo u zastupitelských úřadů jiných států.</w:t>
      </w:r>
    </w:p>
    <w:p w14:paraId="46EE920A" w14:textId="0DC9AC14" w:rsidR="000C1959" w:rsidRPr="009E5D1D" w:rsidRDefault="00AC5975" w:rsidP="00352971">
      <w:pPr>
        <w:pStyle w:val="Nadpis2"/>
        <w:numPr>
          <w:ilvl w:val="1"/>
          <w:numId w:val="5"/>
        </w:numPr>
        <w:ind w:hanging="708"/>
        <w:rPr>
          <w:rFonts w:ascii="Garamond" w:hAnsi="Garamond" w:cs="Arial"/>
        </w:rPr>
      </w:pPr>
      <w:r w:rsidRPr="009E5D1D">
        <w:rPr>
          <w:rFonts w:ascii="Garamond" w:hAnsi="Garamond" w:cs="Arial"/>
        </w:rPr>
        <w:t xml:space="preserve">Příkazník se zavazuje pečovat o </w:t>
      </w:r>
      <w:r w:rsidR="00D810BF">
        <w:rPr>
          <w:rFonts w:ascii="Garamond" w:hAnsi="Garamond" w:cs="Arial"/>
        </w:rPr>
        <w:t>převzatou veřejnou listinu</w:t>
      </w:r>
      <w:r w:rsidRPr="009E5D1D">
        <w:rPr>
          <w:rFonts w:ascii="Garamond" w:hAnsi="Garamond" w:cs="Arial"/>
        </w:rPr>
        <w:t xml:space="preserve"> s péčí řádného hospodáře.</w:t>
      </w:r>
    </w:p>
    <w:p w14:paraId="70405A32" w14:textId="3F0699A2" w:rsidR="000C1959" w:rsidRPr="009E5D1D" w:rsidRDefault="00AC5975" w:rsidP="00D810BF">
      <w:pPr>
        <w:pStyle w:val="Nadpis2"/>
        <w:numPr>
          <w:ilvl w:val="1"/>
          <w:numId w:val="5"/>
        </w:numPr>
        <w:ind w:hanging="708"/>
        <w:rPr>
          <w:rFonts w:ascii="Garamond" w:hAnsi="Garamond" w:cs="Arial"/>
        </w:rPr>
      </w:pPr>
      <w:r w:rsidRPr="009E5D1D">
        <w:rPr>
          <w:rFonts w:ascii="Garamond" w:hAnsi="Garamond" w:cs="Arial"/>
        </w:rPr>
        <w:t xml:space="preserve">Příkazník se </w:t>
      </w:r>
      <w:r w:rsidRPr="009E5D1D">
        <w:rPr>
          <w:rFonts w:ascii="Garamond" w:hAnsi="Garamond" w:cs="Arial"/>
          <w:color w:val="000000" w:themeColor="text1"/>
        </w:rPr>
        <w:t xml:space="preserve">zavazuje </w:t>
      </w:r>
      <w:r w:rsidR="00D810BF">
        <w:rPr>
          <w:rFonts w:ascii="Garamond" w:hAnsi="Garamond" w:cs="Arial"/>
          <w:color w:val="000000" w:themeColor="text1"/>
        </w:rPr>
        <w:t xml:space="preserve">přijímat a vydávat veřejné listiny v kanceláři na adrese sídla Příkazníka v pracovní době Příkazníka ve dnech pondělí až pátek (vyjma státních svátků) v čase </w:t>
      </w:r>
      <w:r w:rsidR="001E644D">
        <w:rPr>
          <w:rFonts w:ascii="Garamond" w:hAnsi="Garamond" w:cs="Arial"/>
          <w:color w:val="000000" w:themeColor="text1"/>
        </w:rPr>
        <w:t>9:0</w:t>
      </w:r>
      <w:r w:rsidR="00D810BF">
        <w:rPr>
          <w:rFonts w:ascii="Garamond" w:hAnsi="Garamond" w:cs="Arial"/>
          <w:color w:val="000000" w:themeColor="text1"/>
        </w:rPr>
        <w:t>0 – 17:</w:t>
      </w:r>
      <w:r w:rsidR="001E644D">
        <w:rPr>
          <w:rFonts w:ascii="Garamond" w:hAnsi="Garamond" w:cs="Arial"/>
          <w:color w:val="000000" w:themeColor="text1"/>
        </w:rPr>
        <w:t>0</w:t>
      </w:r>
      <w:r w:rsidR="00D810BF">
        <w:rPr>
          <w:rFonts w:ascii="Garamond" w:hAnsi="Garamond" w:cs="Arial"/>
          <w:color w:val="000000" w:themeColor="text1"/>
        </w:rPr>
        <w:t>0 hod. Příkazník je oprávněn jednostranně tuto pracovní dobu změnit. Mimo pracovní dobu je příjem nebo výdej možný jen po předchozí telefonické domluvě smluvních stran.</w:t>
      </w:r>
    </w:p>
    <w:p w14:paraId="6FD126C6" w14:textId="77777777" w:rsidR="000C1959" w:rsidRPr="00207C63" w:rsidRDefault="00AC5975" w:rsidP="00352971">
      <w:pPr>
        <w:pStyle w:val="Nadpis1"/>
        <w:numPr>
          <w:ilvl w:val="0"/>
          <w:numId w:val="5"/>
        </w:numPr>
        <w:ind w:right="-18" w:hanging="708"/>
        <w:rPr>
          <w:rFonts w:ascii="Garamond" w:hAnsi="Garamond" w:cs="Arial"/>
        </w:rPr>
      </w:pPr>
      <w:r w:rsidRPr="00207C63">
        <w:rPr>
          <w:rFonts w:ascii="Garamond" w:hAnsi="Garamond" w:cs="Arial"/>
        </w:rPr>
        <w:t>ODBORNÁ PÉČE</w:t>
      </w:r>
    </w:p>
    <w:p w14:paraId="45C96873" w14:textId="2A126E3C" w:rsidR="000C1959" w:rsidRPr="009E5D1D" w:rsidRDefault="00AC5975" w:rsidP="00352971">
      <w:pPr>
        <w:pStyle w:val="Nadpis2"/>
        <w:numPr>
          <w:ilvl w:val="1"/>
          <w:numId w:val="5"/>
        </w:numPr>
        <w:ind w:hanging="708"/>
        <w:rPr>
          <w:rFonts w:ascii="Garamond" w:hAnsi="Garamond" w:cs="Arial"/>
        </w:rPr>
      </w:pPr>
      <w:r w:rsidRPr="009E5D1D">
        <w:rPr>
          <w:rFonts w:ascii="Garamond" w:hAnsi="Garamond" w:cs="Arial"/>
        </w:rPr>
        <w:t xml:space="preserve">Při vyřizování záležitostí dle této </w:t>
      </w:r>
      <w:r w:rsidR="00140A07">
        <w:rPr>
          <w:rFonts w:ascii="Garamond" w:hAnsi="Garamond" w:cs="Arial"/>
        </w:rPr>
        <w:t>S</w:t>
      </w:r>
      <w:r w:rsidRPr="009E5D1D">
        <w:rPr>
          <w:rFonts w:ascii="Garamond" w:hAnsi="Garamond" w:cs="Arial"/>
        </w:rPr>
        <w:t xml:space="preserve">mlouvy je </w:t>
      </w:r>
      <w:r w:rsidR="00D810BF">
        <w:rPr>
          <w:rFonts w:ascii="Garamond" w:hAnsi="Garamond" w:cs="Arial"/>
        </w:rPr>
        <w:t>P</w:t>
      </w:r>
      <w:r w:rsidRPr="009E5D1D">
        <w:rPr>
          <w:rFonts w:ascii="Garamond" w:hAnsi="Garamond" w:cs="Arial"/>
        </w:rPr>
        <w:t>říkazník povinen postupovat s odbornou péčí, k</w:t>
      </w:r>
      <w:r w:rsidR="00A2393B">
        <w:rPr>
          <w:rFonts w:ascii="Garamond" w:hAnsi="Garamond" w:cs="Arial"/>
        </w:rPr>
        <w:t>u</w:t>
      </w:r>
      <w:r w:rsidRPr="009E5D1D">
        <w:rPr>
          <w:rFonts w:ascii="Garamond" w:hAnsi="Garamond" w:cs="Arial"/>
        </w:rPr>
        <w:t xml:space="preserve"> prospěchu </w:t>
      </w:r>
      <w:r w:rsidR="00D810BF">
        <w:rPr>
          <w:rFonts w:ascii="Garamond" w:hAnsi="Garamond" w:cs="Arial"/>
        </w:rPr>
        <w:t>P</w:t>
      </w:r>
      <w:r w:rsidRPr="009E5D1D">
        <w:rPr>
          <w:rFonts w:ascii="Garamond" w:hAnsi="Garamond" w:cs="Arial"/>
        </w:rPr>
        <w:t>říkazce</w:t>
      </w:r>
      <w:r w:rsidR="00D810BF">
        <w:rPr>
          <w:rFonts w:ascii="Garamond" w:hAnsi="Garamond" w:cs="Arial"/>
        </w:rPr>
        <w:t xml:space="preserve"> a</w:t>
      </w:r>
      <w:r w:rsidRPr="009E5D1D">
        <w:rPr>
          <w:rFonts w:ascii="Garamond" w:hAnsi="Garamond" w:cs="Arial"/>
        </w:rPr>
        <w:t xml:space="preserve"> chránit všechny jemu známé zájmy </w:t>
      </w:r>
      <w:r w:rsidR="00D810BF">
        <w:rPr>
          <w:rFonts w:ascii="Garamond" w:hAnsi="Garamond" w:cs="Arial"/>
        </w:rPr>
        <w:t>P</w:t>
      </w:r>
      <w:r w:rsidRPr="009E5D1D">
        <w:rPr>
          <w:rFonts w:ascii="Garamond" w:hAnsi="Garamond" w:cs="Arial"/>
        </w:rPr>
        <w:t>říkazce.</w:t>
      </w:r>
    </w:p>
    <w:p w14:paraId="5AB8DA9E" w14:textId="2A6B4D4F" w:rsidR="000C1959" w:rsidRPr="009E5D1D" w:rsidRDefault="00AC5975" w:rsidP="00352971">
      <w:pPr>
        <w:pStyle w:val="Nadpis2"/>
        <w:numPr>
          <w:ilvl w:val="1"/>
          <w:numId w:val="5"/>
        </w:numPr>
        <w:ind w:hanging="708"/>
        <w:rPr>
          <w:rFonts w:ascii="Garamond" w:hAnsi="Garamond" w:cs="Arial"/>
        </w:rPr>
      </w:pPr>
      <w:r w:rsidRPr="009E5D1D">
        <w:rPr>
          <w:rFonts w:ascii="Garamond" w:hAnsi="Garamond" w:cs="Arial"/>
        </w:rPr>
        <w:t xml:space="preserve">Příkazník je povinen využít všech svých zkušeností při plnění záležitostí dle této </w:t>
      </w:r>
      <w:r w:rsidR="00140A07">
        <w:rPr>
          <w:rFonts w:ascii="Garamond" w:hAnsi="Garamond" w:cs="Arial"/>
        </w:rPr>
        <w:t>S</w:t>
      </w:r>
      <w:r w:rsidRPr="009E5D1D">
        <w:rPr>
          <w:rFonts w:ascii="Garamond" w:hAnsi="Garamond" w:cs="Arial"/>
        </w:rPr>
        <w:t xml:space="preserve">mlouvy a vyžadovat součinnost všech osob, kterých je třeba ke splnění závazků dle této </w:t>
      </w:r>
      <w:r w:rsidR="00140A07">
        <w:rPr>
          <w:rFonts w:ascii="Garamond" w:hAnsi="Garamond" w:cs="Arial"/>
        </w:rPr>
        <w:t>S</w:t>
      </w:r>
      <w:r w:rsidRPr="009E5D1D">
        <w:rPr>
          <w:rFonts w:ascii="Garamond" w:hAnsi="Garamond" w:cs="Arial"/>
        </w:rPr>
        <w:t>mlouvy.</w:t>
      </w:r>
    </w:p>
    <w:p w14:paraId="4079A84D" w14:textId="77777777" w:rsidR="000C1959" w:rsidRPr="00207C63" w:rsidRDefault="00AC5975" w:rsidP="00352971">
      <w:pPr>
        <w:pStyle w:val="Nadpis1"/>
        <w:numPr>
          <w:ilvl w:val="0"/>
          <w:numId w:val="5"/>
        </w:numPr>
        <w:ind w:right="-18" w:hanging="708"/>
        <w:rPr>
          <w:rFonts w:ascii="Garamond" w:hAnsi="Garamond" w:cs="Arial"/>
          <w:sz w:val="32"/>
          <w:szCs w:val="32"/>
        </w:rPr>
      </w:pPr>
      <w:r w:rsidRPr="00207C63">
        <w:rPr>
          <w:rFonts w:ascii="Garamond" w:hAnsi="Garamond" w:cs="Arial"/>
          <w:sz w:val="32"/>
          <w:szCs w:val="32"/>
        </w:rPr>
        <w:t>Odpovědnost za škodu</w:t>
      </w:r>
    </w:p>
    <w:p w14:paraId="163A7794" w14:textId="6E1D31AC" w:rsidR="000C1959" w:rsidRPr="009E5D1D" w:rsidRDefault="00AC5975" w:rsidP="00352971">
      <w:pPr>
        <w:pStyle w:val="Nadpis2"/>
        <w:numPr>
          <w:ilvl w:val="1"/>
          <w:numId w:val="5"/>
        </w:numPr>
        <w:ind w:hanging="708"/>
        <w:rPr>
          <w:rFonts w:ascii="Garamond" w:hAnsi="Garamond" w:cs="Arial"/>
        </w:rPr>
      </w:pPr>
      <w:r w:rsidRPr="009E5D1D">
        <w:rPr>
          <w:rFonts w:ascii="Garamond" w:hAnsi="Garamond" w:cs="Arial"/>
        </w:rPr>
        <w:t xml:space="preserve">Smluvní strany nesou odpovědnost za způsobenou škodu v rámci platných právních předpisů a této </w:t>
      </w:r>
      <w:r w:rsidR="00140A07">
        <w:rPr>
          <w:rFonts w:ascii="Garamond" w:hAnsi="Garamond" w:cs="Arial"/>
        </w:rPr>
        <w:t>S</w:t>
      </w:r>
      <w:r w:rsidRPr="009E5D1D">
        <w:rPr>
          <w:rFonts w:ascii="Garamond" w:hAnsi="Garamond" w:cs="Arial"/>
        </w:rPr>
        <w:t>mlouvy. Smluvní strany se zavazují k vyvinutí maximálního úsilí k předcházení škodám a k minimalizaci vzniklých škod.</w:t>
      </w:r>
    </w:p>
    <w:p w14:paraId="5C0A3365" w14:textId="77777777" w:rsidR="000C1959" w:rsidRPr="009E5D1D" w:rsidRDefault="00AC5975" w:rsidP="00352971">
      <w:pPr>
        <w:pStyle w:val="Nadpis2"/>
        <w:numPr>
          <w:ilvl w:val="1"/>
          <w:numId w:val="5"/>
        </w:numPr>
        <w:ind w:right="-18" w:hanging="708"/>
        <w:rPr>
          <w:rFonts w:ascii="Garamond" w:hAnsi="Garamond" w:cs="Arial"/>
        </w:rPr>
      </w:pPr>
      <w:r w:rsidRPr="009E5D1D">
        <w:rPr>
          <w:rFonts w:ascii="Garamond" w:hAnsi="Garamond" w:cs="Arial"/>
        </w:rPr>
        <w:t xml:space="preserve">Smluvní strany se zavazují upozornit druhou smluvní stranu bez zbytečného odkladu na vzniklé okolnosti vylučující odpovědnost bránící řádnému plnění této smlouvy. Smluvní strany se zavazují k vyvinutí maximálního úsilí k odvrácení a překonání okolností vylučujících odpovědnost. </w:t>
      </w:r>
    </w:p>
    <w:p w14:paraId="73DE4FC4" w14:textId="69881854" w:rsidR="000C1959" w:rsidRPr="00207C63" w:rsidRDefault="00AC5975" w:rsidP="00352971">
      <w:pPr>
        <w:pStyle w:val="Nadpis1"/>
        <w:numPr>
          <w:ilvl w:val="0"/>
          <w:numId w:val="5"/>
        </w:numPr>
        <w:ind w:hanging="708"/>
        <w:rPr>
          <w:rFonts w:ascii="Garamond" w:hAnsi="Garamond" w:cs="Arial"/>
          <w:sz w:val="32"/>
          <w:szCs w:val="32"/>
        </w:rPr>
      </w:pPr>
      <w:bookmarkStart w:id="3" w:name="_1fob9te" w:colFirst="0" w:colLast="0"/>
      <w:bookmarkStart w:id="4" w:name="_3znysh7" w:colFirst="0" w:colLast="0"/>
      <w:bookmarkEnd w:id="3"/>
      <w:bookmarkEnd w:id="4"/>
      <w:r w:rsidRPr="00207C63">
        <w:rPr>
          <w:rFonts w:ascii="Garamond" w:hAnsi="Garamond" w:cs="Arial"/>
          <w:sz w:val="32"/>
          <w:szCs w:val="32"/>
        </w:rPr>
        <w:t>Ochrana i</w:t>
      </w:r>
      <w:r w:rsidR="009400AF" w:rsidRPr="00207C63">
        <w:rPr>
          <w:rFonts w:ascii="Garamond" w:hAnsi="Garamond" w:cs="Arial"/>
          <w:sz w:val="32"/>
          <w:szCs w:val="32"/>
        </w:rPr>
        <w:t>n</w:t>
      </w:r>
      <w:r w:rsidRPr="00207C63">
        <w:rPr>
          <w:rFonts w:ascii="Garamond" w:hAnsi="Garamond" w:cs="Arial"/>
          <w:sz w:val="32"/>
          <w:szCs w:val="32"/>
        </w:rPr>
        <w:t>formací</w:t>
      </w:r>
    </w:p>
    <w:p w14:paraId="32A70778" w14:textId="6B075FA6" w:rsidR="000C1959" w:rsidRPr="009E5D1D" w:rsidRDefault="00140A07" w:rsidP="00352971">
      <w:pPr>
        <w:pStyle w:val="Nadpis2"/>
        <w:numPr>
          <w:ilvl w:val="1"/>
          <w:numId w:val="5"/>
        </w:numPr>
        <w:ind w:hanging="708"/>
        <w:rPr>
          <w:rFonts w:ascii="Garamond" w:hAnsi="Garamond" w:cs="Arial"/>
        </w:rPr>
      </w:pPr>
      <w:r>
        <w:rPr>
          <w:rFonts w:ascii="Garamond" w:hAnsi="Garamond" w:cs="Arial"/>
        </w:rPr>
        <w:t>Příkazník je</w:t>
      </w:r>
      <w:r w:rsidR="00AC5975" w:rsidRPr="009E5D1D">
        <w:rPr>
          <w:rFonts w:ascii="Garamond" w:hAnsi="Garamond" w:cs="Arial"/>
        </w:rPr>
        <w:t xml:space="preserve"> povin</w:t>
      </w:r>
      <w:r>
        <w:rPr>
          <w:rFonts w:ascii="Garamond" w:hAnsi="Garamond" w:cs="Arial"/>
        </w:rPr>
        <w:t>e</w:t>
      </w:r>
      <w:r w:rsidR="00AC5975" w:rsidRPr="009E5D1D">
        <w:rPr>
          <w:rFonts w:ascii="Garamond" w:hAnsi="Garamond" w:cs="Arial"/>
        </w:rPr>
        <w:t xml:space="preserve">n zajistit </w:t>
      </w:r>
      <w:r>
        <w:rPr>
          <w:rFonts w:ascii="Garamond" w:hAnsi="Garamond" w:cs="Arial"/>
        </w:rPr>
        <w:t>ochranu</w:t>
      </w:r>
      <w:r w:rsidR="00AC5975" w:rsidRPr="009E5D1D">
        <w:rPr>
          <w:rFonts w:ascii="Garamond" w:hAnsi="Garamond" w:cs="Arial"/>
        </w:rPr>
        <w:t xml:space="preserve"> důvěrných informací </w:t>
      </w:r>
      <w:r>
        <w:rPr>
          <w:rFonts w:ascii="Garamond" w:hAnsi="Garamond" w:cs="Arial"/>
        </w:rPr>
        <w:t xml:space="preserve">obsažených ve veřejné listině </w:t>
      </w:r>
      <w:r w:rsidR="00AC5975" w:rsidRPr="009E5D1D">
        <w:rPr>
          <w:rFonts w:ascii="Garamond" w:hAnsi="Garamond" w:cs="Arial"/>
        </w:rPr>
        <w:t xml:space="preserve">způsobem obvyklým pro </w:t>
      </w:r>
      <w:r>
        <w:rPr>
          <w:rFonts w:ascii="Garamond" w:hAnsi="Garamond" w:cs="Arial"/>
        </w:rPr>
        <w:t>ochranu</w:t>
      </w:r>
      <w:r w:rsidR="00AC5975" w:rsidRPr="009E5D1D">
        <w:rPr>
          <w:rFonts w:ascii="Garamond" w:hAnsi="Garamond" w:cs="Arial"/>
        </w:rPr>
        <w:t xml:space="preserve"> takových informací, není-li výslovně sjednáno jinak. Tato povinnost platí bez ohledu na ukončení účinnosti této </w:t>
      </w:r>
      <w:r>
        <w:rPr>
          <w:rFonts w:ascii="Garamond" w:hAnsi="Garamond" w:cs="Arial"/>
        </w:rPr>
        <w:t>S</w:t>
      </w:r>
      <w:r w:rsidR="00AC5975" w:rsidRPr="009E5D1D">
        <w:rPr>
          <w:rFonts w:ascii="Garamond" w:hAnsi="Garamond" w:cs="Arial"/>
        </w:rPr>
        <w:t>mlouvy.</w:t>
      </w:r>
    </w:p>
    <w:p w14:paraId="4CD64469" w14:textId="70BBFDA5" w:rsidR="000C1959" w:rsidRPr="009E5D1D" w:rsidRDefault="00AC5975" w:rsidP="00352971">
      <w:pPr>
        <w:pStyle w:val="Nadpis2"/>
        <w:numPr>
          <w:ilvl w:val="1"/>
          <w:numId w:val="5"/>
        </w:numPr>
        <w:ind w:hanging="708"/>
        <w:rPr>
          <w:rFonts w:ascii="Garamond" w:hAnsi="Garamond" w:cs="Arial"/>
        </w:rPr>
      </w:pPr>
      <w:r w:rsidRPr="009E5D1D">
        <w:rPr>
          <w:rFonts w:ascii="Garamond" w:hAnsi="Garamond" w:cs="Arial"/>
        </w:rPr>
        <w:t xml:space="preserve">Za důvěrné informace se bez ohledu na formu jejich zachycení považují veškeré informace, které nebyly některou ze stran označeny jako veřejné a které se týkají </w:t>
      </w:r>
      <w:r w:rsidR="00140A07">
        <w:rPr>
          <w:rFonts w:ascii="Garamond" w:hAnsi="Garamond" w:cs="Arial"/>
        </w:rPr>
        <w:t>obsahu veřejné listiny</w:t>
      </w:r>
      <w:r w:rsidRPr="009E5D1D">
        <w:rPr>
          <w:rFonts w:ascii="Garamond" w:hAnsi="Garamond" w:cs="Arial"/>
        </w:rPr>
        <w:t>.</w:t>
      </w:r>
    </w:p>
    <w:p w14:paraId="724A83EA" w14:textId="08538065" w:rsidR="000C1959" w:rsidRPr="009E5D1D" w:rsidRDefault="00AC5975" w:rsidP="00352971">
      <w:pPr>
        <w:pStyle w:val="Nadpis2"/>
        <w:numPr>
          <w:ilvl w:val="1"/>
          <w:numId w:val="5"/>
        </w:numPr>
        <w:rPr>
          <w:rFonts w:ascii="Garamond" w:hAnsi="Garamond" w:cs="Arial"/>
        </w:rPr>
      </w:pPr>
      <w:r w:rsidRPr="009E5D1D">
        <w:rPr>
          <w:rFonts w:ascii="Garamond" w:hAnsi="Garamond" w:cs="Arial"/>
        </w:rPr>
        <w:t>V případě porušení povinnosti uvedené v </w:t>
      </w:r>
      <w:r w:rsidR="00140A07">
        <w:rPr>
          <w:rFonts w:ascii="Garamond" w:hAnsi="Garamond" w:cs="Arial"/>
        </w:rPr>
        <w:t>odstavci</w:t>
      </w:r>
      <w:r w:rsidRPr="009E5D1D">
        <w:rPr>
          <w:rFonts w:ascii="Garamond" w:hAnsi="Garamond" w:cs="Arial"/>
        </w:rPr>
        <w:t xml:space="preserve"> 7.1. </w:t>
      </w:r>
      <w:r w:rsidR="00140A07">
        <w:rPr>
          <w:rFonts w:ascii="Garamond" w:hAnsi="Garamond" w:cs="Arial"/>
        </w:rPr>
        <w:t xml:space="preserve">této Smlouvy </w:t>
      </w:r>
      <w:r w:rsidRPr="009E5D1D">
        <w:rPr>
          <w:rFonts w:ascii="Garamond" w:hAnsi="Garamond" w:cs="Arial"/>
        </w:rPr>
        <w:t xml:space="preserve">se </w:t>
      </w:r>
      <w:r w:rsidR="00140A07">
        <w:rPr>
          <w:rFonts w:ascii="Garamond" w:hAnsi="Garamond" w:cs="Arial"/>
        </w:rPr>
        <w:t>Příkazník</w:t>
      </w:r>
      <w:r w:rsidRPr="009E5D1D">
        <w:rPr>
          <w:rFonts w:ascii="Garamond" w:hAnsi="Garamond" w:cs="Arial"/>
        </w:rPr>
        <w:t xml:space="preserve"> zavazuj</w:t>
      </w:r>
      <w:r w:rsidR="00140A07">
        <w:rPr>
          <w:rFonts w:ascii="Garamond" w:hAnsi="Garamond" w:cs="Arial"/>
        </w:rPr>
        <w:t>e</w:t>
      </w:r>
      <w:r w:rsidRPr="009E5D1D">
        <w:rPr>
          <w:rFonts w:ascii="Garamond" w:hAnsi="Garamond" w:cs="Arial"/>
        </w:rPr>
        <w:t xml:space="preserve"> uhradit </w:t>
      </w:r>
      <w:r w:rsidR="00140A07">
        <w:rPr>
          <w:rFonts w:ascii="Garamond" w:hAnsi="Garamond" w:cs="Arial"/>
        </w:rPr>
        <w:t>Příkazci prokazatelně vzniklou</w:t>
      </w:r>
      <w:r w:rsidRPr="009E5D1D">
        <w:rPr>
          <w:rFonts w:ascii="Garamond" w:hAnsi="Garamond" w:cs="Arial"/>
        </w:rPr>
        <w:t xml:space="preserve"> škodu.</w:t>
      </w:r>
    </w:p>
    <w:p w14:paraId="1A8B0E78" w14:textId="77777777" w:rsidR="000C1959" w:rsidRPr="00207C63" w:rsidRDefault="00AC5975" w:rsidP="00352971">
      <w:pPr>
        <w:pStyle w:val="Nadpis1"/>
        <w:numPr>
          <w:ilvl w:val="0"/>
          <w:numId w:val="5"/>
        </w:numPr>
        <w:ind w:right="-18" w:hanging="708"/>
        <w:rPr>
          <w:rFonts w:ascii="Garamond" w:hAnsi="Garamond" w:cs="Arial"/>
          <w:sz w:val="32"/>
          <w:szCs w:val="32"/>
        </w:rPr>
      </w:pPr>
      <w:r w:rsidRPr="00207C63">
        <w:rPr>
          <w:rFonts w:ascii="Garamond" w:hAnsi="Garamond" w:cs="Arial"/>
          <w:sz w:val="32"/>
          <w:szCs w:val="32"/>
        </w:rPr>
        <w:lastRenderedPageBreak/>
        <w:t>Platnost a účinnost smlouvy</w:t>
      </w:r>
    </w:p>
    <w:p w14:paraId="7503BD19" w14:textId="1A4A46A7" w:rsidR="000C1959" w:rsidRPr="009E5D1D" w:rsidRDefault="00AC5975" w:rsidP="00140A07">
      <w:pPr>
        <w:pStyle w:val="Nadpis2"/>
        <w:numPr>
          <w:ilvl w:val="1"/>
          <w:numId w:val="5"/>
        </w:numPr>
        <w:ind w:right="-18" w:hanging="708"/>
        <w:rPr>
          <w:rFonts w:ascii="Garamond" w:hAnsi="Garamond" w:cs="Arial"/>
        </w:rPr>
      </w:pPr>
      <w:r w:rsidRPr="009E5D1D">
        <w:rPr>
          <w:rFonts w:ascii="Garamond" w:hAnsi="Garamond" w:cs="Arial"/>
        </w:rPr>
        <w:t xml:space="preserve">Tato </w:t>
      </w:r>
      <w:r w:rsidR="00140A07">
        <w:rPr>
          <w:rFonts w:ascii="Garamond" w:hAnsi="Garamond" w:cs="Arial"/>
        </w:rPr>
        <w:t>S</w:t>
      </w:r>
      <w:r w:rsidRPr="009E5D1D">
        <w:rPr>
          <w:rFonts w:ascii="Garamond" w:hAnsi="Garamond" w:cs="Arial"/>
        </w:rPr>
        <w:t xml:space="preserve">mlouva nabývá platnosti a účinnosti dnem </w:t>
      </w:r>
      <w:r w:rsidR="00140A07">
        <w:rPr>
          <w:rFonts w:ascii="Garamond" w:hAnsi="Garamond" w:cs="Arial"/>
        </w:rPr>
        <w:t>jejího podpisu</w:t>
      </w:r>
      <w:r w:rsidRPr="009E5D1D">
        <w:rPr>
          <w:rFonts w:ascii="Garamond" w:hAnsi="Garamond" w:cs="Arial"/>
        </w:rPr>
        <w:t xml:space="preserve"> a uzavírá se na dobu u</w:t>
      </w:r>
      <w:r w:rsidR="00955066">
        <w:rPr>
          <w:rFonts w:ascii="Garamond" w:hAnsi="Garamond" w:cs="Arial"/>
        </w:rPr>
        <w:t>rčitou s trváním do okamžiku splnění závazků Příkazníka podle této Smlouvy.</w:t>
      </w:r>
    </w:p>
    <w:p w14:paraId="2B7A56AE" w14:textId="6A8F3663" w:rsidR="000C1959" w:rsidRPr="009E5D1D" w:rsidRDefault="00AC5975" w:rsidP="00352971">
      <w:pPr>
        <w:pStyle w:val="Nadpis2"/>
        <w:numPr>
          <w:ilvl w:val="1"/>
          <w:numId w:val="5"/>
        </w:numPr>
        <w:ind w:right="-18" w:hanging="708"/>
        <w:rPr>
          <w:rFonts w:ascii="Garamond" w:hAnsi="Garamond" w:cs="Arial"/>
        </w:rPr>
      </w:pPr>
      <w:r w:rsidRPr="009E5D1D">
        <w:rPr>
          <w:rFonts w:ascii="Garamond" w:hAnsi="Garamond" w:cs="Arial"/>
        </w:rPr>
        <w:t xml:space="preserve">Příkazce je oprávněn tuto </w:t>
      </w:r>
      <w:r w:rsidR="00140A07">
        <w:rPr>
          <w:rFonts w:ascii="Garamond" w:hAnsi="Garamond" w:cs="Arial"/>
        </w:rPr>
        <w:t>S</w:t>
      </w:r>
      <w:r w:rsidRPr="009E5D1D">
        <w:rPr>
          <w:rFonts w:ascii="Garamond" w:hAnsi="Garamond" w:cs="Arial"/>
        </w:rPr>
        <w:t xml:space="preserve">mlouvu vypovědět </w:t>
      </w:r>
      <w:r w:rsidR="00140A07">
        <w:rPr>
          <w:rFonts w:ascii="Garamond" w:hAnsi="Garamond" w:cs="Arial"/>
        </w:rPr>
        <w:t xml:space="preserve">bez výpovědní lhůty </w:t>
      </w:r>
      <w:r w:rsidRPr="009E5D1D">
        <w:rPr>
          <w:rFonts w:ascii="Garamond" w:hAnsi="Garamond" w:cs="Arial"/>
        </w:rPr>
        <w:t xml:space="preserve">v případě </w:t>
      </w:r>
      <w:r w:rsidR="00140A07">
        <w:rPr>
          <w:rFonts w:ascii="Garamond" w:hAnsi="Garamond" w:cs="Arial"/>
        </w:rPr>
        <w:t xml:space="preserve">hrubého </w:t>
      </w:r>
      <w:r w:rsidRPr="009E5D1D">
        <w:rPr>
          <w:rFonts w:ascii="Garamond" w:hAnsi="Garamond" w:cs="Arial"/>
        </w:rPr>
        <w:t xml:space="preserve">porušení </w:t>
      </w:r>
      <w:r w:rsidR="00955066">
        <w:rPr>
          <w:rFonts w:ascii="Garamond" w:hAnsi="Garamond" w:cs="Arial"/>
        </w:rPr>
        <w:t>S</w:t>
      </w:r>
      <w:r w:rsidRPr="009E5D1D">
        <w:rPr>
          <w:rFonts w:ascii="Garamond" w:hAnsi="Garamond" w:cs="Arial"/>
        </w:rPr>
        <w:t xml:space="preserve">mlouvy </w:t>
      </w:r>
      <w:r w:rsidR="00140A07">
        <w:rPr>
          <w:rFonts w:ascii="Garamond" w:hAnsi="Garamond" w:cs="Arial"/>
        </w:rPr>
        <w:t>P</w:t>
      </w:r>
      <w:r w:rsidRPr="009E5D1D">
        <w:rPr>
          <w:rFonts w:ascii="Garamond" w:hAnsi="Garamond" w:cs="Arial"/>
        </w:rPr>
        <w:t xml:space="preserve">říkazníkem za předpokladu, že byl </w:t>
      </w:r>
      <w:r w:rsidR="00140A07">
        <w:rPr>
          <w:rFonts w:ascii="Garamond" w:hAnsi="Garamond" w:cs="Arial"/>
        </w:rPr>
        <w:t>P</w:t>
      </w:r>
      <w:r w:rsidRPr="009E5D1D">
        <w:rPr>
          <w:rFonts w:ascii="Garamond" w:hAnsi="Garamond" w:cs="Arial"/>
        </w:rPr>
        <w:t xml:space="preserve">říkazník </w:t>
      </w:r>
      <w:r w:rsidR="00140A07">
        <w:rPr>
          <w:rFonts w:ascii="Garamond" w:hAnsi="Garamond" w:cs="Arial"/>
        </w:rPr>
        <w:t>P</w:t>
      </w:r>
      <w:r w:rsidRPr="009E5D1D">
        <w:rPr>
          <w:rFonts w:ascii="Garamond" w:hAnsi="Garamond" w:cs="Arial"/>
        </w:rPr>
        <w:t>říkazcem vyzván k nápravě a byla mu stanovena dodatečná lhůta k</w:t>
      </w:r>
      <w:r w:rsidR="00955066">
        <w:rPr>
          <w:rFonts w:ascii="Garamond" w:hAnsi="Garamond" w:cs="Arial"/>
        </w:rPr>
        <w:t>e</w:t>
      </w:r>
      <w:r w:rsidRPr="009E5D1D">
        <w:rPr>
          <w:rFonts w:ascii="Garamond" w:hAnsi="Garamond" w:cs="Arial"/>
        </w:rPr>
        <w:t xml:space="preserve"> splnění povinnosti.</w:t>
      </w:r>
    </w:p>
    <w:p w14:paraId="2F5C052F" w14:textId="0E92C30E" w:rsidR="00140A07" w:rsidRPr="009E5D1D" w:rsidRDefault="00140A07" w:rsidP="00140A07">
      <w:pPr>
        <w:pStyle w:val="Nadpis2"/>
        <w:numPr>
          <w:ilvl w:val="1"/>
          <w:numId w:val="5"/>
        </w:numPr>
        <w:ind w:right="-18" w:hanging="708"/>
        <w:rPr>
          <w:rFonts w:ascii="Garamond" w:hAnsi="Garamond" w:cs="Arial"/>
        </w:rPr>
      </w:pPr>
      <w:r w:rsidRPr="009E5D1D">
        <w:rPr>
          <w:rFonts w:ascii="Garamond" w:hAnsi="Garamond" w:cs="Arial"/>
        </w:rPr>
        <w:t>Příka</w:t>
      </w:r>
      <w:r>
        <w:rPr>
          <w:rFonts w:ascii="Garamond" w:hAnsi="Garamond" w:cs="Arial"/>
        </w:rPr>
        <w:t>zník</w:t>
      </w:r>
      <w:r w:rsidRPr="009E5D1D">
        <w:rPr>
          <w:rFonts w:ascii="Garamond" w:hAnsi="Garamond" w:cs="Arial"/>
        </w:rPr>
        <w:t xml:space="preserve"> je oprávněn tuto </w:t>
      </w:r>
      <w:r>
        <w:rPr>
          <w:rFonts w:ascii="Garamond" w:hAnsi="Garamond" w:cs="Arial"/>
        </w:rPr>
        <w:t>S</w:t>
      </w:r>
      <w:r w:rsidRPr="009E5D1D">
        <w:rPr>
          <w:rFonts w:ascii="Garamond" w:hAnsi="Garamond" w:cs="Arial"/>
        </w:rPr>
        <w:t xml:space="preserve">mlouvu vypovědět </w:t>
      </w:r>
      <w:r>
        <w:rPr>
          <w:rFonts w:ascii="Garamond" w:hAnsi="Garamond" w:cs="Arial"/>
        </w:rPr>
        <w:t xml:space="preserve">bez výpovědní lhůty </w:t>
      </w:r>
      <w:r w:rsidRPr="009E5D1D">
        <w:rPr>
          <w:rFonts w:ascii="Garamond" w:hAnsi="Garamond" w:cs="Arial"/>
        </w:rPr>
        <w:t xml:space="preserve">v případě </w:t>
      </w:r>
      <w:r>
        <w:rPr>
          <w:rFonts w:ascii="Garamond" w:hAnsi="Garamond" w:cs="Arial"/>
        </w:rPr>
        <w:t xml:space="preserve">hrubého </w:t>
      </w:r>
      <w:r w:rsidRPr="009E5D1D">
        <w:rPr>
          <w:rFonts w:ascii="Garamond" w:hAnsi="Garamond" w:cs="Arial"/>
        </w:rPr>
        <w:t xml:space="preserve">porušení </w:t>
      </w:r>
      <w:r w:rsidR="00955066">
        <w:rPr>
          <w:rFonts w:ascii="Garamond" w:hAnsi="Garamond" w:cs="Arial"/>
        </w:rPr>
        <w:t>S</w:t>
      </w:r>
      <w:r w:rsidRPr="009E5D1D">
        <w:rPr>
          <w:rFonts w:ascii="Garamond" w:hAnsi="Garamond" w:cs="Arial"/>
        </w:rPr>
        <w:t xml:space="preserve">mlouvy </w:t>
      </w:r>
      <w:r>
        <w:rPr>
          <w:rFonts w:ascii="Garamond" w:hAnsi="Garamond" w:cs="Arial"/>
        </w:rPr>
        <w:t>P</w:t>
      </w:r>
      <w:r w:rsidRPr="009E5D1D">
        <w:rPr>
          <w:rFonts w:ascii="Garamond" w:hAnsi="Garamond" w:cs="Arial"/>
        </w:rPr>
        <w:t>říkaz</w:t>
      </w:r>
      <w:r>
        <w:rPr>
          <w:rFonts w:ascii="Garamond" w:hAnsi="Garamond" w:cs="Arial"/>
        </w:rPr>
        <w:t>cem</w:t>
      </w:r>
      <w:r w:rsidRPr="009E5D1D">
        <w:rPr>
          <w:rFonts w:ascii="Garamond" w:hAnsi="Garamond" w:cs="Arial"/>
        </w:rPr>
        <w:t xml:space="preserve"> za předpokladu, že byl </w:t>
      </w:r>
      <w:r>
        <w:rPr>
          <w:rFonts w:ascii="Garamond" w:hAnsi="Garamond" w:cs="Arial"/>
        </w:rPr>
        <w:t>P</w:t>
      </w:r>
      <w:r w:rsidRPr="009E5D1D">
        <w:rPr>
          <w:rFonts w:ascii="Garamond" w:hAnsi="Garamond" w:cs="Arial"/>
        </w:rPr>
        <w:t>říkaz</w:t>
      </w:r>
      <w:r w:rsidR="00AE2862">
        <w:rPr>
          <w:rFonts w:ascii="Garamond" w:hAnsi="Garamond" w:cs="Arial"/>
        </w:rPr>
        <w:t>ce</w:t>
      </w:r>
      <w:r w:rsidRPr="009E5D1D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>P</w:t>
      </w:r>
      <w:r w:rsidRPr="009E5D1D">
        <w:rPr>
          <w:rFonts w:ascii="Garamond" w:hAnsi="Garamond" w:cs="Arial"/>
        </w:rPr>
        <w:t>říkaz</w:t>
      </w:r>
      <w:r w:rsidR="00AE2862">
        <w:rPr>
          <w:rFonts w:ascii="Garamond" w:hAnsi="Garamond" w:cs="Arial"/>
        </w:rPr>
        <w:t>ník</w:t>
      </w:r>
      <w:r w:rsidRPr="009E5D1D">
        <w:rPr>
          <w:rFonts w:ascii="Garamond" w:hAnsi="Garamond" w:cs="Arial"/>
        </w:rPr>
        <w:t>em vyzván k nápravě a byla mu stanovena dodatečná lhůta ke splnění povinnosti.</w:t>
      </w:r>
    </w:p>
    <w:p w14:paraId="58C21EE2" w14:textId="7BA98E13" w:rsidR="000C1959" w:rsidRPr="009E5D1D" w:rsidRDefault="00AC5975" w:rsidP="00352971">
      <w:pPr>
        <w:pStyle w:val="Nadpis2"/>
        <w:numPr>
          <w:ilvl w:val="1"/>
          <w:numId w:val="5"/>
        </w:numPr>
        <w:ind w:right="-18" w:hanging="708"/>
        <w:rPr>
          <w:rFonts w:ascii="Garamond" w:hAnsi="Garamond" w:cs="Arial"/>
        </w:rPr>
      </w:pPr>
      <w:r w:rsidRPr="009E5D1D">
        <w:rPr>
          <w:rFonts w:ascii="Garamond" w:hAnsi="Garamond" w:cs="Arial"/>
        </w:rPr>
        <w:t xml:space="preserve">V případě ukončení této </w:t>
      </w:r>
      <w:r w:rsidR="00AE2862">
        <w:rPr>
          <w:rFonts w:ascii="Garamond" w:hAnsi="Garamond" w:cs="Arial"/>
        </w:rPr>
        <w:t>S</w:t>
      </w:r>
      <w:r w:rsidRPr="009E5D1D">
        <w:rPr>
          <w:rFonts w:ascii="Garamond" w:hAnsi="Garamond" w:cs="Arial"/>
        </w:rPr>
        <w:t xml:space="preserve">mlouvy je </w:t>
      </w:r>
      <w:r w:rsidR="00AE2862">
        <w:rPr>
          <w:rFonts w:ascii="Garamond" w:hAnsi="Garamond" w:cs="Arial"/>
        </w:rPr>
        <w:t>P</w:t>
      </w:r>
      <w:r w:rsidRPr="009E5D1D">
        <w:rPr>
          <w:rFonts w:ascii="Garamond" w:hAnsi="Garamond" w:cs="Arial"/>
        </w:rPr>
        <w:t xml:space="preserve">říkazník povinen odevzdat </w:t>
      </w:r>
      <w:r w:rsidR="00AE2862">
        <w:rPr>
          <w:rFonts w:ascii="Garamond" w:hAnsi="Garamond" w:cs="Arial"/>
        </w:rPr>
        <w:t>veřejnou listinu</w:t>
      </w:r>
      <w:r w:rsidRPr="009E5D1D">
        <w:rPr>
          <w:rFonts w:ascii="Garamond" w:hAnsi="Garamond" w:cs="Arial"/>
        </w:rPr>
        <w:t>, kter</w:t>
      </w:r>
      <w:r w:rsidR="00AE2862">
        <w:rPr>
          <w:rFonts w:ascii="Garamond" w:hAnsi="Garamond" w:cs="Arial"/>
        </w:rPr>
        <w:t>á</w:t>
      </w:r>
      <w:r w:rsidRPr="009E5D1D">
        <w:rPr>
          <w:rFonts w:ascii="Garamond" w:hAnsi="Garamond" w:cs="Arial"/>
        </w:rPr>
        <w:t xml:space="preserve"> mu byl</w:t>
      </w:r>
      <w:r w:rsidR="00AE2862">
        <w:rPr>
          <w:rFonts w:ascii="Garamond" w:hAnsi="Garamond" w:cs="Arial"/>
        </w:rPr>
        <w:t>a</w:t>
      </w:r>
      <w:r w:rsidRPr="009E5D1D">
        <w:rPr>
          <w:rFonts w:ascii="Garamond" w:hAnsi="Garamond" w:cs="Arial"/>
        </w:rPr>
        <w:t xml:space="preserve"> svěřen</w:t>
      </w:r>
      <w:r w:rsidR="00AE2862">
        <w:rPr>
          <w:rFonts w:ascii="Garamond" w:hAnsi="Garamond" w:cs="Arial"/>
        </w:rPr>
        <w:t>a</w:t>
      </w:r>
      <w:r w:rsidRPr="009E5D1D">
        <w:rPr>
          <w:rFonts w:ascii="Garamond" w:hAnsi="Garamond" w:cs="Arial"/>
        </w:rPr>
        <w:t xml:space="preserve"> </w:t>
      </w:r>
      <w:r w:rsidR="00AE2862">
        <w:rPr>
          <w:rFonts w:ascii="Garamond" w:hAnsi="Garamond" w:cs="Arial"/>
        </w:rPr>
        <w:t>P</w:t>
      </w:r>
      <w:r w:rsidRPr="009E5D1D">
        <w:rPr>
          <w:rFonts w:ascii="Garamond" w:hAnsi="Garamond" w:cs="Arial"/>
        </w:rPr>
        <w:t xml:space="preserve">říkazcem za </w:t>
      </w:r>
      <w:r w:rsidR="00AE2862">
        <w:rPr>
          <w:rFonts w:ascii="Garamond" w:hAnsi="Garamond" w:cs="Arial"/>
        </w:rPr>
        <w:t xml:space="preserve">předpokladu, že ji má ke dni ukončení Smlouvy v držení. </w:t>
      </w:r>
      <w:r w:rsidRPr="009E5D1D">
        <w:rPr>
          <w:rFonts w:ascii="Garamond" w:hAnsi="Garamond" w:cs="Arial"/>
        </w:rPr>
        <w:t xml:space="preserve">Smluvní strany jsou dále povinny vyrovnat si vzájemně všechny platební závazky vzniklé do ukončení účinnosti této </w:t>
      </w:r>
      <w:r w:rsidR="00AE2862">
        <w:rPr>
          <w:rFonts w:ascii="Garamond" w:hAnsi="Garamond" w:cs="Arial"/>
        </w:rPr>
        <w:t>S</w:t>
      </w:r>
      <w:r w:rsidRPr="009E5D1D">
        <w:rPr>
          <w:rFonts w:ascii="Garamond" w:hAnsi="Garamond" w:cs="Arial"/>
        </w:rPr>
        <w:t xml:space="preserve">mlouvy. </w:t>
      </w:r>
    </w:p>
    <w:p w14:paraId="2A27AD61" w14:textId="77777777" w:rsidR="000C1959" w:rsidRPr="00207C63" w:rsidRDefault="00AC5975" w:rsidP="00352971">
      <w:pPr>
        <w:pStyle w:val="Nadpis1"/>
        <w:numPr>
          <w:ilvl w:val="0"/>
          <w:numId w:val="5"/>
        </w:numPr>
        <w:ind w:hanging="708"/>
        <w:rPr>
          <w:rFonts w:ascii="Garamond" w:hAnsi="Garamond" w:cs="Arial"/>
          <w:sz w:val="32"/>
          <w:szCs w:val="32"/>
        </w:rPr>
      </w:pPr>
      <w:r w:rsidRPr="00207C63">
        <w:rPr>
          <w:rFonts w:ascii="Garamond" w:hAnsi="Garamond" w:cs="Arial"/>
          <w:sz w:val="32"/>
          <w:szCs w:val="32"/>
        </w:rPr>
        <w:t>závěrečná ustanovení</w:t>
      </w:r>
    </w:p>
    <w:p w14:paraId="4F331D95" w14:textId="4E2220C4" w:rsidR="000C1959" w:rsidRPr="009E5D1D" w:rsidRDefault="00AC5975" w:rsidP="00352971">
      <w:pPr>
        <w:pStyle w:val="Nadpis2"/>
        <w:numPr>
          <w:ilvl w:val="1"/>
          <w:numId w:val="5"/>
        </w:numPr>
        <w:ind w:hanging="708"/>
        <w:rPr>
          <w:rFonts w:ascii="Garamond" w:hAnsi="Garamond" w:cs="Arial"/>
        </w:rPr>
      </w:pPr>
      <w:r w:rsidRPr="009E5D1D">
        <w:rPr>
          <w:rFonts w:ascii="Garamond" w:hAnsi="Garamond" w:cs="Arial"/>
        </w:rPr>
        <w:t xml:space="preserve">Tato </w:t>
      </w:r>
      <w:r w:rsidR="00AE2862">
        <w:rPr>
          <w:rFonts w:ascii="Garamond" w:hAnsi="Garamond" w:cs="Arial"/>
        </w:rPr>
        <w:t>S</w:t>
      </w:r>
      <w:r w:rsidRPr="009E5D1D">
        <w:rPr>
          <w:rFonts w:ascii="Garamond" w:hAnsi="Garamond" w:cs="Arial"/>
        </w:rPr>
        <w:t xml:space="preserve">mlouva, jakož i práva a povinnosti vzniklé na základě této </w:t>
      </w:r>
      <w:r w:rsidR="00AE2862">
        <w:rPr>
          <w:rFonts w:ascii="Garamond" w:hAnsi="Garamond" w:cs="Arial"/>
        </w:rPr>
        <w:t>S</w:t>
      </w:r>
      <w:r w:rsidRPr="009E5D1D">
        <w:rPr>
          <w:rFonts w:ascii="Garamond" w:hAnsi="Garamond" w:cs="Arial"/>
        </w:rPr>
        <w:t>mlouvy nebo v souvislosti s ní, se řídí českým právem, zejména zákonem č. 89/2012 Sb., občanským zákoníkem.</w:t>
      </w:r>
    </w:p>
    <w:p w14:paraId="7702B192" w14:textId="507C5431" w:rsidR="000C1959" w:rsidRPr="009E5D1D" w:rsidRDefault="00AC5975" w:rsidP="00352971">
      <w:pPr>
        <w:pStyle w:val="Nadpis2"/>
        <w:numPr>
          <w:ilvl w:val="1"/>
          <w:numId w:val="5"/>
        </w:numPr>
        <w:ind w:hanging="708"/>
        <w:rPr>
          <w:rFonts w:ascii="Garamond" w:hAnsi="Garamond" w:cs="Arial"/>
        </w:rPr>
      </w:pPr>
      <w:r w:rsidRPr="009E5D1D">
        <w:rPr>
          <w:rFonts w:ascii="Garamond" w:hAnsi="Garamond" w:cs="Arial"/>
          <w:color w:val="000000"/>
        </w:rPr>
        <w:t xml:space="preserve">Smluvní strany se zavazují, že veškeré spory vyplývající z realizace, výkladu nebo ukončení této </w:t>
      </w:r>
      <w:r w:rsidR="00AE2862">
        <w:rPr>
          <w:rFonts w:ascii="Garamond" w:hAnsi="Garamond" w:cs="Arial"/>
          <w:color w:val="000000"/>
        </w:rPr>
        <w:t>S</w:t>
      </w:r>
      <w:r w:rsidRPr="009E5D1D">
        <w:rPr>
          <w:rFonts w:ascii="Garamond" w:hAnsi="Garamond" w:cs="Arial"/>
          <w:color w:val="000000"/>
        </w:rPr>
        <w:t>mlouvy budou řešit nejprve pokusem o řešení smírnou cestou, potom budou spory řešeny příslušným soudem v České republice a podle hmotného a procesního práva České republiky.</w:t>
      </w:r>
    </w:p>
    <w:p w14:paraId="1F45859E" w14:textId="207120E7" w:rsidR="000C1959" w:rsidRPr="009E5D1D" w:rsidRDefault="00AE2862" w:rsidP="00352971">
      <w:pPr>
        <w:pStyle w:val="Nadpis2"/>
        <w:numPr>
          <w:ilvl w:val="1"/>
          <w:numId w:val="5"/>
        </w:numPr>
        <w:ind w:hanging="708"/>
        <w:rPr>
          <w:rFonts w:ascii="Garamond" w:hAnsi="Garamond" w:cs="Arial"/>
        </w:rPr>
      </w:pPr>
      <w:r>
        <w:rPr>
          <w:rFonts w:ascii="Garamond" w:hAnsi="Garamond" w:cs="Arial"/>
          <w:color w:val="000000"/>
        </w:rPr>
        <w:t>Smluvní strany</w:t>
      </w:r>
      <w:r w:rsidR="00AC5975" w:rsidRPr="009E5D1D">
        <w:rPr>
          <w:rFonts w:ascii="Garamond" w:hAnsi="Garamond" w:cs="Arial"/>
          <w:color w:val="000000"/>
        </w:rPr>
        <w:t xml:space="preserve"> ne</w:t>
      </w:r>
      <w:r>
        <w:rPr>
          <w:rFonts w:ascii="Garamond" w:hAnsi="Garamond" w:cs="Arial"/>
          <w:color w:val="000000"/>
        </w:rPr>
        <w:t>jsou</w:t>
      </w:r>
      <w:r w:rsidR="00AC5975" w:rsidRPr="009E5D1D">
        <w:rPr>
          <w:rFonts w:ascii="Garamond" w:hAnsi="Garamond" w:cs="Arial"/>
          <w:color w:val="000000"/>
        </w:rPr>
        <w:t xml:space="preserve"> oprávněn</w:t>
      </w:r>
      <w:r>
        <w:rPr>
          <w:rFonts w:ascii="Garamond" w:hAnsi="Garamond" w:cs="Arial"/>
          <w:color w:val="000000"/>
        </w:rPr>
        <w:t>y</w:t>
      </w:r>
      <w:r w:rsidR="00AC5975" w:rsidRPr="009E5D1D">
        <w:rPr>
          <w:rFonts w:ascii="Garamond" w:hAnsi="Garamond" w:cs="Arial"/>
          <w:color w:val="000000"/>
        </w:rPr>
        <w:t xml:space="preserve"> práva a povinnosti z této </w:t>
      </w:r>
      <w:r>
        <w:rPr>
          <w:rFonts w:ascii="Garamond" w:hAnsi="Garamond" w:cs="Arial"/>
          <w:color w:val="000000"/>
        </w:rPr>
        <w:t>S</w:t>
      </w:r>
      <w:r w:rsidR="00AC5975" w:rsidRPr="009E5D1D">
        <w:rPr>
          <w:rFonts w:ascii="Garamond" w:hAnsi="Garamond" w:cs="Arial"/>
          <w:color w:val="000000"/>
        </w:rPr>
        <w:t xml:space="preserve">mlouvy, jakož i celou </w:t>
      </w:r>
      <w:r>
        <w:rPr>
          <w:rFonts w:ascii="Garamond" w:hAnsi="Garamond" w:cs="Arial"/>
          <w:color w:val="000000"/>
        </w:rPr>
        <w:t>S</w:t>
      </w:r>
      <w:r w:rsidR="00AC5975" w:rsidRPr="009E5D1D">
        <w:rPr>
          <w:rFonts w:ascii="Garamond" w:hAnsi="Garamond" w:cs="Arial"/>
          <w:color w:val="000000"/>
        </w:rPr>
        <w:t>mlouvu postoupit na třetí osobu.</w:t>
      </w:r>
    </w:p>
    <w:p w14:paraId="4923BF96" w14:textId="3996D969" w:rsidR="000C1959" w:rsidRPr="009E5D1D" w:rsidRDefault="00AC5975" w:rsidP="00352971">
      <w:pPr>
        <w:pStyle w:val="Nadpis2"/>
        <w:numPr>
          <w:ilvl w:val="1"/>
          <w:numId w:val="5"/>
        </w:numPr>
        <w:ind w:hanging="708"/>
        <w:rPr>
          <w:rFonts w:ascii="Garamond" w:hAnsi="Garamond" w:cs="Arial"/>
        </w:rPr>
      </w:pPr>
      <w:r w:rsidRPr="009E5D1D">
        <w:rPr>
          <w:rFonts w:ascii="Garamond" w:hAnsi="Garamond" w:cs="Arial"/>
        </w:rPr>
        <w:t xml:space="preserve">Tato </w:t>
      </w:r>
      <w:r w:rsidR="00AE2862">
        <w:rPr>
          <w:rFonts w:ascii="Garamond" w:hAnsi="Garamond" w:cs="Arial"/>
        </w:rPr>
        <w:t>S</w:t>
      </w:r>
      <w:r w:rsidRPr="009E5D1D">
        <w:rPr>
          <w:rFonts w:ascii="Garamond" w:hAnsi="Garamond" w:cs="Arial"/>
        </w:rPr>
        <w:t xml:space="preserve">mlouva představuje úplnou dohodu smluvních stran o </w:t>
      </w:r>
      <w:r w:rsidR="00207C63">
        <w:rPr>
          <w:rFonts w:ascii="Garamond" w:hAnsi="Garamond" w:cs="Arial"/>
        </w:rPr>
        <w:t>P</w:t>
      </w:r>
      <w:r w:rsidRPr="009E5D1D">
        <w:rPr>
          <w:rFonts w:ascii="Garamond" w:hAnsi="Garamond" w:cs="Arial"/>
        </w:rPr>
        <w:t xml:space="preserve">ředmětu smlouvy. Tuto </w:t>
      </w:r>
      <w:r w:rsidR="00207C63">
        <w:rPr>
          <w:rFonts w:ascii="Garamond" w:hAnsi="Garamond" w:cs="Arial"/>
        </w:rPr>
        <w:t>S</w:t>
      </w:r>
      <w:r w:rsidRPr="009E5D1D">
        <w:rPr>
          <w:rFonts w:ascii="Garamond" w:hAnsi="Garamond" w:cs="Arial"/>
        </w:rPr>
        <w:t xml:space="preserve">mlouvu je možné měnit pouze písemnou dohodou smluvních stran ve formě číslovaných dodatků této </w:t>
      </w:r>
      <w:r w:rsidR="00207C63">
        <w:rPr>
          <w:rFonts w:ascii="Garamond" w:hAnsi="Garamond" w:cs="Arial"/>
        </w:rPr>
        <w:t>S</w:t>
      </w:r>
      <w:r w:rsidRPr="009E5D1D">
        <w:rPr>
          <w:rFonts w:ascii="Garamond" w:hAnsi="Garamond" w:cs="Arial"/>
        </w:rPr>
        <w:t>mlouvy, podepsaných oprávněnými zástupci obou smluvních stran.</w:t>
      </w:r>
    </w:p>
    <w:p w14:paraId="7B79B860" w14:textId="20A5EF55" w:rsidR="000C1959" w:rsidRPr="009E5D1D" w:rsidRDefault="00AC5975" w:rsidP="00352971">
      <w:pPr>
        <w:pStyle w:val="Nadpis2"/>
        <w:numPr>
          <w:ilvl w:val="1"/>
          <w:numId w:val="5"/>
        </w:numPr>
        <w:ind w:hanging="708"/>
        <w:rPr>
          <w:rFonts w:ascii="Garamond" w:hAnsi="Garamond" w:cs="Arial"/>
        </w:rPr>
      </w:pPr>
      <w:r w:rsidRPr="009E5D1D">
        <w:rPr>
          <w:rFonts w:ascii="Garamond" w:hAnsi="Garamond" w:cs="Arial"/>
        </w:rPr>
        <w:t xml:space="preserve">Tato </w:t>
      </w:r>
      <w:r w:rsidR="00207C63">
        <w:rPr>
          <w:rFonts w:ascii="Garamond" w:hAnsi="Garamond" w:cs="Arial"/>
        </w:rPr>
        <w:t>S</w:t>
      </w:r>
      <w:r w:rsidRPr="009E5D1D">
        <w:rPr>
          <w:rFonts w:ascii="Garamond" w:hAnsi="Garamond" w:cs="Arial"/>
        </w:rPr>
        <w:t xml:space="preserve">mlouva je uzavřena ve dvou vyhotoveních, z nichž </w:t>
      </w:r>
      <w:r w:rsidR="00207C63">
        <w:rPr>
          <w:rFonts w:ascii="Garamond" w:hAnsi="Garamond" w:cs="Arial"/>
        </w:rPr>
        <w:t>P</w:t>
      </w:r>
      <w:r w:rsidRPr="009E5D1D">
        <w:rPr>
          <w:rFonts w:ascii="Garamond" w:hAnsi="Garamond" w:cs="Arial"/>
        </w:rPr>
        <w:t xml:space="preserve">říkazce </w:t>
      </w:r>
      <w:proofErr w:type="gramStart"/>
      <w:r w:rsidRPr="009E5D1D">
        <w:rPr>
          <w:rFonts w:ascii="Garamond" w:hAnsi="Garamond" w:cs="Arial"/>
        </w:rPr>
        <w:t>obdrží</w:t>
      </w:r>
      <w:proofErr w:type="gramEnd"/>
      <w:r w:rsidRPr="009E5D1D">
        <w:rPr>
          <w:rFonts w:ascii="Garamond" w:hAnsi="Garamond" w:cs="Arial"/>
        </w:rPr>
        <w:t xml:space="preserve"> jedno vyhotovení a </w:t>
      </w:r>
      <w:r w:rsidR="00207C63">
        <w:rPr>
          <w:rFonts w:ascii="Garamond" w:hAnsi="Garamond" w:cs="Arial"/>
        </w:rPr>
        <w:t>P</w:t>
      </w:r>
      <w:r w:rsidRPr="009E5D1D">
        <w:rPr>
          <w:rFonts w:ascii="Garamond" w:hAnsi="Garamond" w:cs="Arial"/>
        </w:rPr>
        <w:t>říkazník jedno vyhotovení.</w:t>
      </w:r>
    </w:p>
    <w:p w14:paraId="07A347BE" w14:textId="3250A122" w:rsidR="000C1959" w:rsidRPr="009E5D1D" w:rsidRDefault="00AC5975" w:rsidP="00352971">
      <w:pPr>
        <w:pStyle w:val="Nadpis2"/>
        <w:numPr>
          <w:ilvl w:val="1"/>
          <w:numId w:val="5"/>
        </w:numPr>
        <w:ind w:hanging="708"/>
        <w:rPr>
          <w:rFonts w:ascii="Garamond" w:hAnsi="Garamond" w:cs="Arial"/>
        </w:rPr>
      </w:pPr>
      <w:r w:rsidRPr="009E5D1D">
        <w:rPr>
          <w:rFonts w:ascii="Garamond" w:hAnsi="Garamond" w:cs="Arial"/>
        </w:rPr>
        <w:t xml:space="preserve">Smluvní strany svým podpisem stvrzují, že si tuto </w:t>
      </w:r>
      <w:r w:rsidR="00207C63">
        <w:rPr>
          <w:rFonts w:ascii="Garamond" w:hAnsi="Garamond" w:cs="Arial"/>
        </w:rPr>
        <w:t>S</w:t>
      </w:r>
      <w:r w:rsidRPr="009E5D1D">
        <w:rPr>
          <w:rFonts w:ascii="Garamond" w:hAnsi="Garamond" w:cs="Arial"/>
        </w:rPr>
        <w:t>mlouvu před jejím podepsáním přečetly, že byla uzavřena po vzájemném projednání podle jejich pravé a svobodné vůle, určitě, vážně a srozumitelně, nikoliv v tísni a za nápadně nevýhodných podmínek a na důkaz toho připojují své podpisy.</w:t>
      </w:r>
    </w:p>
    <w:p w14:paraId="1C039B1A" w14:textId="0529527E" w:rsidR="000C1959" w:rsidRPr="009E5D1D" w:rsidRDefault="00AC5975">
      <w:pPr>
        <w:tabs>
          <w:tab w:val="left" w:pos="900"/>
        </w:tabs>
        <w:ind w:left="360"/>
        <w:rPr>
          <w:rFonts w:ascii="Garamond" w:hAnsi="Garamond" w:cs="Arial"/>
        </w:rPr>
      </w:pPr>
      <w:r w:rsidRPr="009E5D1D">
        <w:rPr>
          <w:rFonts w:ascii="Garamond" w:hAnsi="Garamond" w:cs="Arial"/>
        </w:rPr>
        <w:t xml:space="preserve">V Praze dne </w:t>
      </w:r>
      <w:r w:rsidR="00207C63">
        <w:rPr>
          <w:rFonts w:ascii="Garamond" w:hAnsi="Garamond" w:cs="Arial"/>
        </w:rPr>
        <w:t>……………………</w:t>
      </w:r>
      <w:r w:rsidRPr="009E5D1D">
        <w:rPr>
          <w:rFonts w:ascii="Garamond" w:hAnsi="Garamond" w:cs="Arial"/>
        </w:rPr>
        <w:tab/>
      </w:r>
      <w:r w:rsidRPr="009E5D1D">
        <w:rPr>
          <w:rFonts w:ascii="Garamond" w:hAnsi="Garamond" w:cs="Arial"/>
        </w:rPr>
        <w:tab/>
      </w:r>
      <w:r w:rsidRPr="009E5D1D">
        <w:rPr>
          <w:rFonts w:ascii="Garamond" w:hAnsi="Garamond" w:cs="Arial"/>
        </w:rPr>
        <w:tab/>
        <w:t xml:space="preserve">V Praze dne </w:t>
      </w:r>
      <w:r w:rsidR="00207C63">
        <w:rPr>
          <w:rFonts w:ascii="Garamond" w:hAnsi="Garamond" w:cs="Arial"/>
        </w:rPr>
        <w:t>……………………</w:t>
      </w:r>
    </w:p>
    <w:p w14:paraId="5161F542" w14:textId="337EF477" w:rsidR="000C1959" w:rsidRPr="009E5D1D" w:rsidRDefault="000C1959">
      <w:pPr>
        <w:tabs>
          <w:tab w:val="left" w:pos="900"/>
        </w:tabs>
        <w:ind w:left="360"/>
        <w:rPr>
          <w:rFonts w:ascii="Garamond" w:hAnsi="Garamond" w:cs="Arial"/>
        </w:rPr>
      </w:pPr>
    </w:p>
    <w:p w14:paraId="360AC363" w14:textId="1A2EB6AC" w:rsidR="000C1959" w:rsidRPr="009E5D1D" w:rsidRDefault="00207C63">
      <w:pPr>
        <w:tabs>
          <w:tab w:val="left" w:pos="900"/>
        </w:tabs>
        <w:ind w:left="360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P</w:t>
      </w:r>
      <w:r w:rsidR="00AC5975" w:rsidRPr="009E5D1D">
        <w:rPr>
          <w:rFonts w:ascii="Garamond" w:hAnsi="Garamond" w:cs="Arial"/>
          <w:b/>
        </w:rPr>
        <w:t>říkazník:</w:t>
      </w:r>
      <w:r w:rsidR="00AC5975" w:rsidRPr="009E5D1D">
        <w:rPr>
          <w:rFonts w:ascii="Garamond" w:hAnsi="Garamond" w:cs="Arial"/>
          <w:b/>
        </w:rPr>
        <w:tab/>
      </w:r>
      <w:r w:rsidR="00AC5975" w:rsidRPr="009E5D1D">
        <w:rPr>
          <w:rFonts w:ascii="Garamond" w:hAnsi="Garamond" w:cs="Arial"/>
          <w:b/>
        </w:rPr>
        <w:tab/>
      </w:r>
      <w:r w:rsidR="00AC5975" w:rsidRPr="009E5D1D">
        <w:rPr>
          <w:rFonts w:ascii="Garamond" w:hAnsi="Garamond" w:cs="Arial"/>
          <w:b/>
        </w:rPr>
        <w:tab/>
      </w:r>
      <w:r w:rsidR="00AC5975" w:rsidRPr="009E5D1D">
        <w:rPr>
          <w:rFonts w:ascii="Garamond" w:hAnsi="Garamond" w:cs="Arial"/>
          <w:b/>
        </w:rPr>
        <w:tab/>
      </w:r>
      <w:r w:rsidR="00AC5975" w:rsidRPr="009E5D1D">
        <w:rPr>
          <w:rFonts w:ascii="Garamond" w:hAnsi="Garamond" w:cs="Arial"/>
          <w:b/>
        </w:rPr>
        <w:tab/>
      </w:r>
      <w:r w:rsidR="00F3564C" w:rsidRPr="009E5D1D">
        <w:rPr>
          <w:rFonts w:ascii="Garamond" w:hAnsi="Garamond" w:cs="Arial"/>
          <w:b/>
        </w:rPr>
        <w:tab/>
      </w:r>
      <w:r>
        <w:rPr>
          <w:rFonts w:ascii="Garamond" w:hAnsi="Garamond" w:cs="Arial"/>
          <w:b/>
        </w:rPr>
        <w:t>P</w:t>
      </w:r>
      <w:r w:rsidR="00AC5975" w:rsidRPr="009E5D1D">
        <w:rPr>
          <w:rFonts w:ascii="Garamond" w:hAnsi="Garamond" w:cs="Arial"/>
          <w:b/>
        </w:rPr>
        <w:t>říkazce:</w:t>
      </w:r>
    </w:p>
    <w:p w14:paraId="55F681B5" w14:textId="77777777" w:rsidR="000C1959" w:rsidRPr="009E5D1D" w:rsidRDefault="000C1959">
      <w:pPr>
        <w:tabs>
          <w:tab w:val="left" w:pos="900"/>
        </w:tabs>
        <w:ind w:left="360"/>
        <w:rPr>
          <w:rFonts w:ascii="Garamond" w:hAnsi="Garamond" w:cs="Arial"/>
        </w:rPr>
      </w:pPr>
    </w:p>
    <w:p w14:paraId="24E85A0E" w14:textId="77777777" w:rsidR="000C1959" w:rsidRPr="009E5D1D" w:rsidRDefault="000C1959">
      <w:pPr>
        <w:tabs>
          <w:tab w:val="left" w:pos="900"/>
        </w:tabs>
        <w:ind w:left="360"/>
        <w:rPr>
          <w:rFonts w:ascii="Garamond" w:hAnsi="Garamond" w:cs="Arial"/>
        </w:rPr>
      </w:pPr>
    </w:p>
    <w:p w14:paraId="00D37FEA" w14:textId="77777777" w:rsidR="000C1959" w:rsidRPr="009E5D1D" w:rsidRDefault="000C1959">
      <w:pPr>
        <w:tabs>
          <w:tab w:val="left" w:pos="900"/>
        </w:tabs>
        <w:ind w:left="360"/>
        <w:rPr>
          <w:rFonts w:ascii="Garamond" w:hAnsi="Garamond" w:cs="Arial"/>
        </w:rPr>
      </w:pPr>
    </w:p>
    <w:p w14:paraId="491CF135" w14:textId="77777777" w:rsidR="00207C63" w:rsidRDefault="00AC5975" w:rsidP="00207C63">
      <w:pPr>
        <w:tabs>
          <w:tab w:val="left" w:pos="900"/>
        </w:tabs>
        <w:ind w:left="360"/>
        <w:rPr>
          <w:rFonts w:ascii="Garamond" w:hAnsi="Garamond" w:cs="Arial"/>
        </w:rPr>
      </w:pPr>
      <w:r w:rsidRPr="009E5D1D">
        <w:rPr>
          <w:rFonts w:ascii="Garamond" w:hAnsi="Garamond" w:cs="Arial"/>
        </w:rPr>
        <w:t>..................................................................</w:t>
      </w:r>
      <w:r w:rsidR="00207C63">
        <w:rPr>
          <w:rFonts w:ascii="Garamond" w:hAnsi="Garamond" w:cs="Arial"/>
        </w:rPr>
        <w:tab/>
      </w:r>
      <w:r w:rsidRPr="009E5D1D">
        <w:rPr>
          <w:rFonts w:ascii="Garamond" w:hAnsi="Garamond" w:cs="Arial"/>
        </w:rPr>
        <w:tab/>
        <w:t>..............................................................</w:t>
      </w:r>
      <w:bookmarkStart w:id="5" w:name="_2et92p0"/>
      <w:bookmarkEnd w:id="5"/>
    </w:p>
    <w:p w14:paraId="62612241" w14:textId="0D6773B6" w:rsidR="00207C63" w:rsidRDefault="00207C63" w:rsidP="00207C63">
      <w:pPr>
        <w:tabs>
          <w:tab w:val="left" w:pos="900"/>
        </w:tabs>
        <w:ind w:left="360"/>
        <w:rPr>
          <w:rFonts w:ascii="Garamond" w:hAnsi="Garamond" w:cs="Arial"/>
        </w:rPr>
      </w:pPr>
      <w:r w:rsidRPr="009E5D1D">
        <w:rPr>
          <w:rFonts w:ascii="Garamond" w:hAnsi="Garamond" w:cs="Arial"/>
          <w:b/>
          <w:color w:val="000000"/>
        </w:rPr>
        <w:t>JSV International Assistant Service s.r.o.</w:t>
      </w:r>
      <w:r>
        <w:rPr>
          <w:rFonts w:ascii="Garamond" w:hAnsi="Garamond" w:cs="Arial"/>
          <w:b/>
          <w:color w:val="000000"/>
        </w:rPr>
        <w:tab/>
        <w:t>společnost</w:t>
      </w:r>
    </w:p>
    <w:p w14:paraId="073FDDE9" w14:textId="0C5C1E96" w:rsidR="000C1959" w:rsidRPr="009E5D1D" w:rsidRDefault="00207C63">
      <w:pPr>
        <w:tabs>
          <w:tab w:val="left" w:pos="900"/>
        </w:tabs>
        <w:ind w:left="360"/>
        <w:rPr>
          <w:rFonts w:ascii="Garamond" w:hAnsi="Garamond" w:cs="Arial"/>
        </w:rPr>
      </w:pPr>
      <w:r>
        <w:rPr>
          <w:rFonts w:ascii="Garamond" w:hAnsi="Garamond" w:cs="Arial"/>
        </w:rPr>
        <w:t>Mgr. Jana Švihlová, jednatelka</w:t>
      </w:r>
      <w:r w:rsidR="00AC5975" w:rsidRPr="009E5D1D">
        <w:rPr>
          <w:rFonts w:ascii="Garamond" w:hAnsi="Garamond" w:cs="Arial"/>
        </w:rPr>
        <w:tab/>
      </w:r>
      <w:r w:rsidR="00AC5975" w:rsidRPr="009E5D1D">
        <w:rPr>
          <w:rFonts w:ascii="Garamond" w:hAnsi="Garamond" w:cs="Arial"/>
        </w:rPr>
        <w:tab/>
      </w:r>
      <w:r w:rsidR="00AC5975" w:rsidRPr="009E5D1D">
        <w:rPr>
          <w:rFonts w:ascii="Garamond" w:hAnsi="Garamond" w:cs="Arial"/>
        </w:rPr>
        <w:tab/>
      </w:r>
      <w:r>
        <w:rPr>
          <w:rFonts w:ascii="Garamond" w:hAnsi="Garamond" w:cs="Arial"/>
        </w:rPr>
        <w:t>zastoupena</w:t>
      </w:r>
      <w:r w:rsidR="00AC5975" w:rsidRPr="009E5D1D">
        <w:rPr>
          <w:rFonts w:ascii="Garamond" w:hAnsi="Garamond" w:cs="Arial"/>
        </w:rPr>
        <w:tab/>
      </w:r>
    </w:p>
    <w:sectPr w:rsidR="000C1959" w:rsidRPr="009E5D1D" w:rsidSect="008402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1560" w:right="1584" w:bottom="1135" w:left="1411" w:header="432" w:footer="432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BE962" w14:textId="77777777" w:rsidR="00840216" w:rsidRDefault="00840216">
      <w:r>
        <w:separator/>
      </w:r>
    </w:p>
  </w:endnote>
  <w:endnote w:type="continuationSeparator" w:id="0">
    <w:p w14:paraId="22E9EAA9" w14:textId="77777777" w:rsidR="00840216" w:rsidRDefault="00840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9A2A3" w14:textId="77777777" w:rsidR="0013396B" w:rsidRDefault="0013396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64A91" w14:textId="3D059F85" w:rsidR="000C1959" w:rsidRDefault="00AC5975">
    <w:pPr>
      <w:pBdr>
        <w:top w:val="dotted" w:sz="4" w:space="1" w:color="000000"/>
        <w:left w:val="nil"/>
        <w:bottom w:val="nil"/>
        <w:right w:val="nil"/>
        <w:between w:val="nil"/>
      </w:pBdr>
      <w:tabs>
        <w:tab w:val="center" w:pos="4536"/>
        <w:tab w:val="right" w:pos="8640"/>
      </w:tabs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PAGE</w:instrText>
    </w:r>
    <w:r>
      <w:rPr>
        <w:color w:val="000000"/>
        <w:sz w:val="16"/>
        <w:szCs w:val="16"/>
      </w:rPr>
      <w:fldChar w:fldCharType="separate"/>
    </w:r>
    <w:r w:rsidR="001C7A31">
      <w:rPr>
        <w:noProof/>
        <w:color w:val="000000"/>
        <w:sz w:val="16"/>
        <w:szCs w:val="16"/>
      </w:rPr>
      <w:t>2</w:t>
    </w:r>
    <w:r>
      <w:rPr>
        <w:color w:val="000000"/>
        <w:sz w:val="16"/>
        <w:szCs w:val="16"/>
      </w:rPr>
      <w:fldChar w:fldCharType="end"/>
    </w:r>
    <w:r>
      <w:rPr>
        <w:color w:val="000000"/>
        <w:sz w:val="16"/>
        <w:szCs w:val="16"/>
      </w:rPr>
      <w:t>/</w:t>
    </w: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NUMPAGES</w:instrText>
    </w:r>
    <w:r>
      <w:rPr>
        <w:color w:val="000000"/>
        <w:sz w:val="16"/>
        <w:szCs w:val="16"/>
      </w:rPr>
      <w:fldChar w:fldCharType="separate"/>
    </w:r>
    <w:r w:rsidR="001C7A31">
      <w:rPr>
        <w:noProof/>
        <w:color w:val="000000"/>
        <w:sz w:val="16"/>
        <w:szCs w:val="16"/>
      </w:rPr>
      <w:t>3</w:t>
    </w:r>
    <w:r>
      <w:rPr>
        <w:color w:val="00000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802A8" w14:textId="77777777" w:rsidR="0013396B" w:rsidRDefault="0013396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C0A54" w14:textId="77777777" w:rsidR="00840216" w:rsidRDefault="00840216">
      <w:r>
        <w:separator/>
      </w:r>
    </w:p>
  </w:footnote>
  <w:footnote w:type="continuationSeparator" w:id="0">
    <w:p w14:paraId="06EB974A" w14:textId="77777777" w:rsidR="00840216" w:rsidRDefault="008402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8C3B1" w14:textId="77777777" w:rsidR="0013396B" w:rsidRDefault="0013396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2689E" w14:textId="77777777" w:rsidR="000C1959" w:rsidRDefault="000C195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16"/>
        <w:szCs w:val="16"/>
      </w:rPr>
    </w:pPr>
  </w:p>
  <w:p w14:paraId="2BC42A60" w14:textId="77777777" w:rsidR="000C1959" w:rsidRDefault="000C1959">
    <w:pPr>
      <w:pBdr>
        <w:top w:val="nil"/>
        <w:left w:val="nil"/>
        <w:bottom w:val="single" w:sz="6" w:space="1" w:color="808080"/>
        <w:right w:val="nil"/>
        <w:between w:val="nil"/>
      </w:pBdr>
      <w:tabs>
        <w:tab w:val="right" w:pos="8931"/>
      </w:tabs>
      <w:rPr>
        <w:color w:val="000000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205B0" w14:textId="421A34AC" w:rsidR="009E5D1D" w:rsidRDefault="0013396B">
    <w:pPr>
      <w:pStyle w:val="Zhlav"/>
    </w:pPr>
    <w:r>
      <w:rPr>
        <w:noProof/>
      </w:rPr>
      <w:drawing>
        <wp:inline distT="0" distB="0" distL="0" distR="0" wp14:anchorId="02638BE5" wp14:editId="01F57A27">
          <wp:extent cx="5660390" cy="956945"/>
          <wp:effectExtent l="0" t="0" r="0" b="0"/>
          <wp:docPr id="1" name="obrázek 1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&#10;&#10;Popis byl vytvořen automaticky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0390" cy="956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06094"/>
    <w:multiLevelType w:val="multilevel"/>
    <w:tmpl w:val="F89AF82A"/>
    <w:lvl w:ilvl="0">
      <w:start w:val="3"/>
      <w:numFmt w:val="decimal"/>
      <w:lvlText w:val="%1."/>
      <w:lvlJc w:val="left"/>
      <w:pPr>
        <w:ind w:left="709" w:hanging="70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8" w:hanging="707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269" w:hanging="70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62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29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6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64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72" w:hanging="707"/>
      </w:pPr>
      <w:rPr>
        <w:rFonts w:hint="default"/>
      </w:rPr>
    </w:lvl>
  </w:abstractNum>
  <w:abstractNum w:abstractNumId="1" w15:restartNumberingAfterBreak="0">
    <w:nsid w:val="04B2540F"/>
    <w:multiLevelType w:val="multilevel"/>
    <w:tmpl w:val="1138D60E"/>
    <w:lvl w:ilvl="0">
      <w:start w:val="1"/>
      <w:numFmt w:val="decimal"/>
      <w:lvlText w:val="%1."/>
      <w:lvlJc w:val="left"/>
      <w:pPr>
        <w:ind w:left="709" w:hanging="707"/>
      </w:pPr>
    </w:lvl>
    <w:lvl w:ilvl="1">
      <w:start w:val="1"/>
      <w:numFmt w:val="decimal"/>
      <w:lvlText w:val="%1.%2."/>
      <w:lvlJc w:val="left"/>
      <w:pPr>
        <w:ind w:left="1418" w:hanging="707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2269" w:hanging="707"/>
      </w:pPr>
    </w:lvl>
    <w:lvl w:ilvl="3">
      <w:start w:val="1"/>
      <w:numFmt w:val="decimal"/>
      <w:lvlText w:val="%1.%2.%3.%4."/>
      <w:lvlJc w:val="left"/>
      <w:pPr>
        <w:ind w:left="3402" w:hanging="708"/>
      </w:pPr>
    </w:lvl>
    <w:lvl w:ilvl="4">
      <w:start w:val="1"/>
      <w:numFmt w:val="decimal"/>
      <w:lvlText w:val="%1.%2.%3.%4.%5."/>
      <w:lvlJc w:val="left"/>
      <w:pPr>
        <w:ind w:left="4962" w:hanging="708"/>
      </w:pPr>
    </w:lvl>
    <w:lvl w:ilvl="5">
      <w:start w:val="1"/>
      <w:numFmt w:val="decimal"/>
      <w:lvlText w:val="%1.%2.%3.%4.%5.%6."/>
      <w:lvlJc w:val="left"/>
      <w:pPr>
        <w:ind w:left="5529" w:hanging="708"/>
      </w:pPr>
    </w:lvl>
    <w:lvl w:ilvl="6">
      <w:start w:val="1"/>
      <w:numFmt w:val="decimal"/>
      <w:lvlText w:val="%1.%2.%3.%4.%5.%6.%7."/>
      <w:lvlJc w:val="left"/>
      <w:pPr>
        <w:ind w:left="4956" w:hanging="708"/>
      </w:pPr>
    </w:lvl>
    <w:lvl w:ilvl="7">
      <w:start w:val="1"/>
      <w:numFmt w:val="decimal"/>
      <w:lvlText w:val="%1.%2.%3.%4.%5.%6.%7.%8."/>
      <w:lvlJc w:val="left"/>
      <w:pPr>
        <w:ind w:left="5664" w:hanging="708"/>
      </w:pPr>
    </w:lvl>
    <w:lvl w:ilvl="8">
      <w:start w:val="1"/>
      <w:numFmt w:val="decimal"/>
      <w:lvlText w:val="%1.%2.%3.%4.%5.%6.%7.%8.%9."/>
      <w:lvlJc w:val="left"/>
      <w:pPr>
        <w:ind w:left="6372" w:hanging="707"/>
      </w:pPr>
    </w:lvl>
  </w:abstractNum>
  <w:abstractNum w:abstractNumId="2" w15:restartNumberingAfterBreak="0">
    <w:nsid w:val="0A1B55FA"/>
    <w:multiLevelType w:val="hybridMultilevel"/>
    <w:tmpl w:val="49CA3FE2"/>
    <w:lvl w:ilvl="0" w:tplc="95A8F284">
      <w:start w:val="1"/>
      <w:numFmt w:val="bullet"/>
      <w:lvlText w:val="-"/>
      <w:lvlJc w:val="left"/>
      <w:pPr>
        <w:ind w:left="1778" w:hanging="360"/>
      </w:pPr>
      <w:rPr>
        <w:rFonts w:ascii="Garamond" w:eastAsia="Times New Roman" w:hAnsi="Garamond" w:cs="Arial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" w15:restartNumberingAfterBreak="0">
    <w:nsid w:val="3CED7EB3"/>
    <w:multiLevelType w:val="multilevel"/>
    <w:tmpl w:val="EFFC4588"/>
    <w:lvl w:ilvl="0">
      <w:start w:val="1"/>
      <w:numFmt w:val="decimal"/>
      <w:lvlText w:val="%1."/>
      <w:lvlJc w:val="left"/>
      <w:pPr>
        <w:ind w:left="709" w:hanging="707"/>
      </w:pPr>
    </w:lvl>
    <w:lvl w:ilvl="1">
      <w:start w:val="1"/>
      <w:numFmt w:val="decimal"/>
      <w:lvlText w:val="%1.%2."/>
      <w:lvlJc w:val="left"/>
      <w:pPr>
        <w:ind w:left="1418" w:hanging="707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2269" w:hanging="707"/>
      </w:pPr>
    </w:lvl>
    <w:lvl w:ilvl="3">
      <w:start w:val="1"/>
      <w:numFmt w:val="decimal"/>
      <w:lvlText w:val="%1.%2.%3.%4."/>
      <w:lvlJc w:val="left"/>
      <w:pPr>
        <w:ind w:left="3402" w:hanging="708"/>
      </w:pPr>
    </w:lvl>
    <w:lvl w:ilvl="4">
      <w:start w:val="1"/>
      <w:numFmt w:val="decimal"/>
      <w:lvlText w:val="%1.%2.%3.%4.%5."/>
      <w:lvlJc w:val="left"/>
      <w:pPr>
        <w:ind w:left="4962" w:hanging="708"/>
      </w:pPr>
    </w:lvl>
    <w:lvl w:ilvl="5">
      <w:start w:val="1"/>
      <w:numFmt w:val="decimal"/>
      <w:lvlText w:val="%1.%2.%3.%4.%5.%6."/>
      <w:lvlJc w:val="left"/>
      <w:pPr>
        <w:ind w:left="5529" w:hanging="708"/>
      </w:pPr>
    </w:lvl>
    <w:lvl w:ilvl="6">
      <w:start w:val="1"/>
      <w:numFmt w:val="decimal"/>
      <w:lvlText w:val="%1.%2.%3.%4.%5.%6.%7."/>
      <w:lvlJc w:val="left"/>
      <w:pPr>
        <w:ind w:left="4956" w:hanging="708"/>
      </w:pPr>
    </w:lvl>
    <w:lvl w:ilvl="7">
      <w:start w:val="1"/>
      <w:numFmt w:val="decimal"/>
      <w:lvlText w:val="%1.%2.%3.%4.%5.%6.%7.%8."/>
      <w:lvlJc w:val="left"/>
      <w:pPr>
        <w:ind w:left="5664" w:hanging="708"/>
      </w:pPr>
    </w:lvl>
    <w:lvl w:ilvl="8">
      <w:start w:val="1"/>
      <w:numFmt w:val="decimal"/>
      <w:lvlText w:val="%1.%2.%3.%4.%5.%6.%7.%8.%9."/>
      <w:lvlJc w:val="left"/>
      <w:pPr>
        <w:ind w:left="6372" w:hanging="707"/>
      </w:pPr>
    </w:lvl>
  </w:abstractNum>
  <w:abstractNum w:abstractNumId="4" w15:restartNumberingAfterBreak="0">
    <w:nsid w:val="65D023AD"/>
    <w:multiLevelType w:val="multilevel"/>
    <w:tmpl w:val="B5D89612"/>
    <w:lvl w:ilvl="0">
      <w:start w:val="2"/>
      <w:numFmt w:val="decimal"/>
      <w:lvlText w:val="%1."/>
      <w:lvlJc w:val="left"/>
      <w:pPr>
        <w:ind w:left="709" w:hanging="707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18" w:hanging="707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269" w:hanging="70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62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29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6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64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72" w:hanging="707"/>
      </w:pPr>
      <w:rPr>
        <w:rFonts w:hint="default"/>
      </w:rPr>
    </w:lvl>
  </w:abstractNum>
  <w:abstractNum w:abstractNumId="5" w15:restartNumberingAfterBreak="0">
    <w:nsid w:val="67046075"/>
    <w:multiLevelType w:val="multilevel"/>
    <w:tmpl w:val="79088A1E"/>
    <w:lvl w:ilvl="0">
      <w:start w:val="3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49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1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3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5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7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9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1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38" w:hanging="360"/>
      </w:pPr>
      <w:rPr>
        <w:rFonts w:ascii="Noto Sans Symbols" w:eastAsia="Noto Sans Symbols" w:hAnsi="Noto Sans Symbols" w:cs="Noto Sans Symbols"/>
      </w:rPr>
    </w:lvl>
  </w:abstractNum>
  <w:num w:numId="1" w16cid:durableId="831024702">
    <w:abstractNumId w:val="3"/>
  </w:num>
  <w:num w:numId="2" w16cid:durableId="200748591">
    <w:abstractNumId w:val="5"/>
  </w:num>
  <w:num w:numId="3" w16cid:durableId="739980079">
    <w:abstractNumId w:val="1"/>
  </w:num>
  <w:num w:numId="4" w16cid:durableId="399717585">
    <w:abstractNumId w:val="4"/>
  </w:num>
  <w:num w:numId="5" w16cid:durableId="997073305">
    <w:abstractNumId w:val="0"/>
  </w:num>
  <w:num w:numId="6" w16cid:durableId="6477103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959"/>
    <w:rsid w:val="00017B27"/>
    <w:rsid w:val="000978AD"/>
    <w:rsid w:val="000B0CF0"/>
    <w:rsid w:val="000C1959"/>
    <w:rsid w:val="0013396B"/>
    <w:rsid w:val="00140A07"/>
    <w:rsid w:val="0015142A"/>
    <w:rsid w:val="00183D3D"/>
    <w:rsid w:val="00191781"/>
    <w:rsid w:val="00196E66"/>
    <w:rsid w:val="001C7A31"/>
    <w:rsid w:val="001E644D"/>
    <w:rsid w:val="00207C63"/>
    <w:rsid w:val="00217B8B"/>
    <w:rsid w:val="00242C15"/>
    <w:rsid w:val="002825E3"/>
    <w:rsid w:val="002A4A73"/>
    <w:rsid w:val="002B11AD"/>
    <w:rsid w:val="00300D0B"/>
    <w:rsid w:val="00352971"/>
    <w:rsid w:val="0038574D"/>
    <w:rsid w:val="00410461"/>
    <w:rsid w:val="00432C0A"/>
    <w:rsid w:val="004F3295"/>
    <w:rsid w:val="00546D2A"/>
    <w:rsid w:val="00560B6A"/>
    <w:rsid w:val="00594B02"/>
    <w:rsid w:val="005A44B7"/>
    <w:rsid w:val="00654236"/>
    <w:rsid w:val="00683AB7"/>
    <w:rsid w:val="007C65EE"/>
    <w:rsid w:val="0082174D"/>
    <w:rsid w:val="00840216"/>
    <w:rsid w:val="008645DF"/>
    <w:rsid w:val="008A5FBB"/>
    <w:rsid w:val="00913797"/>
    <w:rsid w:val="009400AF"/>
    <w:rsid w:val="00952376"/>
    <w:rsid w:val="009542D2"/>
    <w:rsid w:val="00955066"/>
    <w:rsid w:val="009D77A4"/>
    <w:rsid w:val="009E5D1D"/>
    <w:rsid w:val="00A12CB5"/>
    <w:rsid w:val="00A2393B"/>
    <w:rsid w:val="00A52D4F"/>
    <w:rsid w:val="00A70815"/>
    <w:rsid w:val="00AC5975"/>
    <w:rsid w:val="00AE2862"/>
    <w:rsid w:val="00AF2F76"/>
    <w:rsid w:val="00B67708"/>
    <w:rsid w:val="00BA14EB"/>
    <w:rsid w:val="00BA4592"/>
    <w:rsid w:val="00BA7425"/>
    <w:rsid w:val="00BB47C2"/>
    <w:rsid w:val="00BF6B0D"/>
    <w:rsid w:val="00C57DCD"/>
    <w:rsid w:val="00C60FB6"/>
    <w:rsid w:val="00C64FB2"/>
    <w:rsid w:val="00CF494A"/>
    <w:rsid w:val="00D05E9A"/>
    <w:rsid w:val="00D30F8E"/>
    <w:rsid w:val="00D810BF"/>
    <w:rsid w:val="00DD22FF"/>
    <w:rsid w:val="00E05FAE"/>
    <w:rsid w:val="00E50F96"/>
    <w:rsid w:val="00E85E67"/>
    <w:rsid w:val="00EA27AF"/>
    <w:rsid w:val="00ED17D5"/>
    <w:rsid w:val="00EE04C5"/>
    <w:rsid w:val="00EE400A"/>
    <w:rsid w:val="00EF1603"/>
    <w:rsid w:val="00F041D6"/>
    <w:rsid w:val="00F3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E7D56D"/>
  <w15:docId w15:val="{7CE88164-A5FE-D040-BCFA-790057E3D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spacing w:before="480" w:after="120"/>
      <w:ind w:left="709" w:hanging="708"/>
      <w:outlineLvl w:val="0"/>
    </w:pPr>
    <w:rPr>
      <w:b/>
      <w:smallCaps/>
      <w:sz w:val="28"/>
      <w:szCs w:val="28"/>
    </w:rPr>
  </w:style>
  <w:style w:type="paragraph" w:styleId="Nadpis2">
    <w:name w:val="heading 2"/>
    <w:basedOn w:val="Normln"/>
    <w:next w:val="Normln"/>
    <w:uiPriority w:val="9"/>
    <w:unhideWhenUsed/>
    <w:qFormat/>
    <w:pPr>
      <w:spacing w:after="120"/>
      <w:ind w:left="1418" w:hanging="708"/>
      <w:outlineLvl w:val="1"/>
    </w:pPr>
  </w:style>
  <w:style w:type="paragraph" w:styleId="Nadpis3">
    <w:name w:val="heading 3"/>
    <w:basedOn w:val="Normln"/>
    <w:next w:val="Normln"/>
    <w:uiPriority w:val="9"/>
    <w:semiHidden/>
    <w:unhideWhenUsed/>
    <w:qFormat/>
    <w:pPr>
      <w:spacing w:after="120"/>
      <w:ind w:left="2269" w:hanging="707"/>
      <w:outlineLvl w:val="2"/>
    </w:pPr>
  </w:style>
  <w:style w:type="paragraph" w:styleId="Nadpis4">
    <w:name w:val="heading 4"/>
    <w:basedOn w:val="Normln"/>
    <w:next w:val="Normln"/>
    <w:uiPriority w:val="9"/>
    <w:semiHidden/>
    <w:unhideWhenUsed/>
    <w:qFormat/>
    <w:pPr>
      <w:spacing w:after="120"/>
      <w:ind w:left="3402" w:hanging="708"/>
      <w:outlineLvl w:val="3"/>
    </w:pPr>
  </w:style>
  <w:style w:type="paragraph" w:styleId="Nadpis5">
    <w:name w:val="heading 5"/>
    <w:basedOn w:val="Normln"/>
    <w:next w:val="Normln"/>
    <w:uiPriority w:val="9"/>
    <w:semiHidden/>
    <w:unhideWhenUsed/>
    <w:qFormat/>
    <w:pPr>
      <w:spacing w:after="120"/>
      <w:ind w:left="4962" w:hanging="708"/>
      <w:outlineLvl w:val="4"/>
    </w:pPr>
  </w:style>
  <w:style w:type="paragraph" w:styleId="Nadpis6">
    <w:name w:val="heading 6"/>
    <w:basedOn w:val="Normln"/>
    <w:next w:val="Normln"/>
    <w:uiPriority w:val="9"/>
    <w:semiHidden/>
    <w:unhideWhenUsed/>
    <w:qFormat/>
    <w:pPr>
      <w:spacing w:after="120"/>
      <w:ind w:left="5529" w:hanging="708"/>
      <w:outlineLvl w:val="5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Odstavecseseznamem">
    <w:name w:val="List Paragraph"/>
    <w:basedOn w:val="Normln"/>
    <w:uiPriority w:val="34"/>
    <w:qFormat/>
    <w:rsid w:val="00EA27A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E5D1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E5D1D"/>
  </w:style>
  <w:style w:type="paragraph" w:styleId="Zpat">
    <w:name w:val="footer"/>
    <w:basedOn w:val="Normln"/>
    <w:link w:val="ZpatChar"/>
    <w:uiPriority w:val="99"/>
    <w:unhideWhenUsed/>
    <w:rsid w:val="009E5D1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E5D1D"/>
  </w:style>
  <w:style w:type="character" w:styleId="Odkaznakoment">
    <w:name w:val="annotation reference"/>
    <w:basedOn w:val="Standardnpsmoodstavce"/>
    <w:uiPriority w:val="99"/>
    <w:semiHidden/>
    <w:unhideWhenUsed/>
    <w:rsid w:val="009D77A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D77A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D77A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77A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D77A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5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1857</Words>
  <Characters>10963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Bohuslav Novák</dc:creator>
  <cp:lastModifiedBy>Jana Švihlová</cp:lastModifiedBy>
  <cp:revision>12</cp:revision>
  <dcterms:created xsi:type="dcterms:W3CDTF">2022-02-10T15:23:00Z</dcterms:created>
  <dcterms:modified xsi:type="dcterms:W3CDTF">2024-04-08T14:00:00Z</dcterms:modified>
</cp:coreProperties>
</file>